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80" w:left="1440" w:right="1440" w:header="720" w:footer="720"/>
          <w:pgNumType w:start="1"/>
        </w:sectPr>
      </w:pPr>
      <w:bookmarkStart w:colFirst="0" w:colLast="0" w:name="_b9byej8lej46" w:id="0"/>
      <w:bookmarkEnd w:id="0"/>
      <w:r w:rsidDel="00000000" w:rsidR="00000000" w:rsidRPr="00000000">
        <w:rPr>
          <w:rFonts w:ascii="EB Garamond" w:cs="EB Garamond" w:eastAsia="EB Garamond" w:hAnsi="EB Garamond"/>
          <w:b w:val="1"/>
          <w:bCs w:val="1"/>
          <w:i w:val="0"/>
          <w:iCs w:val="0"/>
          <w:smallCaps w:val="0"/>
          <w:strike w:val="0"/>
          <w:color w:val="000000"/>
          <w:sz w:val="40"/>
          <w:szCs w:val="40"/>
          <w:u w:val="none"/>
          <w:shd w:fill="auto" w:val="clear"/>
          <w:vertAlign w:val="baseline"/>
          <w:rtl w:val="0"/>
        </w:rPr>
        <w:t xml:space="preserve">Criminal Processes</w:t>
      </w:r>
      <w:r w:rsidDel="00000000" w:rsidR="00000000" w:rsidRPr="00000000">
        <w:rPr>
          <w:rtl w:val="0"/>
        </w:rPr>
      </w:r>
    </w:p>
    <w:p w:rsidR="00000000" w:rsidDel="00000000" w:rsidP="00000000" w:rsidRDefault="00000000" w:rsidRPr="00000000" w14:paraId="00000002">
      <w:pPr>
        <w:pStyle w:val="Title"/>
        <w:spacing w:line="240" w:lineRule="auto"/>
        <w:jc w:val="left"/>
        <w:rPr/>
      </w:pPr>
      <w:bookmarkStart w:colFirst="0" w:colLast="0" w:name="_7rutjwtz2wqu" w:id="1"/>
      <w:bookmarkEnd w:id="1"/>
      <w:r w:rsidDel="00000000" w:rsidR="00000000" w:rsidRPr="00000000">
        <w:rPr>
          <w:rtl w:val="0"/>
        </w:rPr>
        <w:t xml:space="preserve">Criminal Cases for Defense Attorneys</w:t>
      </w:r>
    </w:p>
    <w:p w:rsidR="00000000" w:rsidDel="00000000" w:rsidP="00000000" w:rsidRDefault="00000000" w:rsidRPr="00000000" w14:paraId="00000003">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criminal case begins when a defendant is arrested, charges are filed, and a plea is entered. The arresting officer then completes the arrest report and related documentation. For defense attorneys, this is the starting point for case assessment, client advice, and preparation.</w:t>
      </w:r>
    </w:p>
    <w:p w:rsidR="00000000" w:rsidDel="00000000" w:rsidP="00000000" w:rsidRDefault="00000000" w:rsidRPr="00000000" w14:paraId="00000004">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5">
      <w:pPr>
        <w:numPr>
          <w:ilvl w:val="0"/>
          <w:numId w:val="15"/>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Arrest and Initial Charges</w:t>
      </w:r>
    </w:p>
    <w:p w:rsidR="00000000" w:rsidDel="00000000" w:rsidP="00000000" w:rsidRDefault="00000000" w:rsidRPr="00000000" w14:paraId="00000006">
      <w:pPr>
        <w:spacing w:line="240" w:lineRule="auto"/>
        <w:rPr>
          <w:rFonts w:ascii="EB Garamond" w:cs="EB Garamond" w:eastAsia="EB Garamond" w:hAnsi="EB Garamond"/>
          <w:b w:val="1"/>
          <w:bCs w:val="1"/>
          <w:sz w:val="24"/>
          <w:szCs w:val="24"/>
        </w:rPr>
      </w:pPr>
      <w:r w:rsidDel="00000000" w:rsidR="00000000" w:rsidRPr="00000000">
        <w:rPr>
          <w:rFonts w:ascii="EB Garamond" w:cs="EB Garamond" w:eastAsia="EB Garamond" w:hAnsi="EB Garamond"/>
          <w:sz w:val="24"/>
          <w:szCs w:val="24"/>
          <w:rtl w:val="0"/>
        </w:rPr>
        <w:t xml:space="preserve">Once a defendant is arrested, law enforcement files the initial charges and completes the arrest report. Defense counsel should begin by reviewing the known allegations, identifying the listed charges, and advising the client on the immediate posture of the case.</w:t>
        <w:br w:type="textWrapping"/>
      </w:r>
      <w:r w:rsidDel="00000000" w:rsidR="00000000" w:rsidRPr="00000000">
        <w:rPr>
          <w:rtl w:val="0"/>
        </w:rPr>
      </w:r>
    </w:p>
    <w:p w:rsidR="00000000" w:rsidDel="00000000" w:rsidP="00000000" w:rsidRDefault="00000000" w:rsidRPr="00000000" w14:paraId="00000007">
      <w:pPr>
        <w:numPr>
          <w:ilvl w:val="0"/>
          <w:numId w:val="15"/>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Plea Entry</w:t>
      </w:r>
    </w:p>
    <w:p w:rsidR="00000000" w:rsidDel="00000000" w:rsidP="00000000" w:rsidRDefault="00000000" w:rsidRPr="00000000" w14:paraId="00000008">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After charges are filed, the defendant enters a plea. If the defendant pleads Not Guilty, the case proceeds into the formal review and litigation process. At this point, defense counsel should begin evaluating the legal sufficiency of the charges, the available evidence, and any immediate procedural concerns.</w:t>
        <w:br w:type="textWrapping"/>
      </w:r>
    </w:p>
    <w:p w:rsidR="00000000" w:rsidDel="00000000" w:rsidP="00000000" w:rsidRDefault="00000000" w:rsidRPr="00000000" w14:paraId="00000009">
      <w:pPr>
        <w:numPr>
          <w:ilvl w:val="0"/>
          <w:numId w:val="15"/>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Prefiling Review</w:t>
      </w:r>
    </w:p>
    <w:p w:rsidR="00000000" w:rsidDel="00000000" w:rsidP="00000000" w:rsidRDefault="00000000" w:rsidRPr="00000000" w14:paraId="0000000A">
      <w:pPr>
        <w:spacing w:after="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When a defendant pleads Not Guilty, the case is placed into prefiling and reviewed by the Prosecutor’s Office. The prosecutor determines whether the charges are supported by the available facts and evidence.</w:t>
      </w:r>
    </w:p>
    <w:p w:rsidR="00000000" w:rsidDel="00000000" w:rsidP="00000000" w:rsidRDefault="00000000" w:rsidRPr="00000000" w14:paraId="0000000B">
      <w:pPr>
        <w:spacing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During this stage, the prosecutor may:</w:t>
      </w:r>
    </w:p>
    <w:p w:rsidR="00000000" w:rsidDel="00000000" w:rsidP="00000000" w:rsidRDefault="00000000" w:rsidRPr="00000000" w14:paraId="0000000C">
      <w:pPr>
        <w:numPr>
          <w:ilvl w:val="0"/>
          <w:numId w:val="22"/>
        </w:numPr>
        <w:spacing w:after="0" w:after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approve the charges</w:t>
      </w:r>
    </w:p>
    <w:p w:rsidR="00000000" w:rsidDel="00000000" w:rsidP="00000000" w:rsidRDefault="00000000" w:rsidRPr="00000000" w14:paraId="0000000D">
      <w:pPr>
        <w:numPr>
          <w:ilvl w:val="0"/>
          <w:numId w:val="22"/>
        </w:numPr>
        <w:spacing w:after="0" w:afterAutospacing="0" w:before="0" w:before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reduce or amend the charges</w:t>
      </w:r>
    </w:p>
    <w:p w:rsidR="00000000" w:rsidDel="00000000" w:rsidP="00000000" w:rsidRDefault="00000000" w:rsidRPr="00000000" w14:paraId="0000000E">
      <w:pPr>
        <w:numPr>
          <w:ilvl w:val="0"/>
          <w:numId w:val="22"/>
        </w:numPr>
        <w:spacing w:after="0" w:afterAutospacing="0" w:before="0" w:before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deny the charges due to insufficient evidence</w:t>
      </w:r>
    </w:p>
    <w:p w:rsidR="00000000" w:rsidDel="00000000" w:rsidP="00000000" w:rsidRDefault="00000000" w:rsidRPr="00000000" w14:paraId="0000000F">
      <w:pPr>
        <w:numPr>
          <w:ilvl w:val="0"/>
          <w:numId w:val="22"/>
        </w:numPr>
        <w:spacing w:after="240" w:before="0" w:before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request additional information from the arresting officer</w:t>
      </w:r>
    </w:p>
    <w:p w:rsidR="00000000" w:rsidDel="00000000" w:rsidP="00000000" w:rsidRDefault="00000000" w:rsidRPr="00000000" w14:paraId="00000010">
      <w:pPr>
        <w:spacing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defense attorneys, this stage is important because weaknesses in the case may result in reduced charges, amended charges, or a denial of filing altogether.</w:t>
      </w:r>
    </w:p>
    <w:p w:rsidR="00000000" w:rsidDel="00000000" w:rsidP="00000000" w:rsidRDefault="00000000" w:rsidRPr="00000000" w14:paraId="00000011">
      <w:pPr>
        <w:spacing w:lin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12">
      <w:pPr>
        <w:numPr>
          <w:ilvl w:val="0"/>
          <w:numId w:val="15"/>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Docketing the Case</w:t>
      </w:r>
    </w:p>
    <w:p w:rsidR="00000000" w:rsidDel="00000000" w:rsidP="00000000" w:rsidRDefault="00000000" w:rsidRPr="00000000" w14:paraId="00000013">
      <w:pPr>
        <w:spacing w:after="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Once the prosecutor decides to move forward, the case is built and submitted to the docket. From this point forward, the matter becomes an active court case and both parties begin formal preparation for litigation.</w:t>
      </w:r>
    </w:p>
    <w:p w:rsidR="00000000" w:rsidDel="00000000" w:rsidP="00000000" w:rsidRDefault="00000000" w:rsidRPr="00000000" w14:paraId="00000014">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Defense counsel should monitor the docket carefully, track deadlines, and ensure the case is moving within the required court timeline.</w:t>
      </w:r>
    </w:p>
    <w:p w:rsidR="00000000" w:rsidDel="00000000" w:rsidP="00000000" w:rsidRDefault="00000000" w:rsidRPr="00000000" w14:paraId="00000015">
      <w:pPr>
        <w:spacing w:line="240" w:lineRule="auto"/>
        <w:rPr>
          <w:rFonts w:ascii="EB Garamond" w:cs="EB Garamond" w:eastAsia="EB Garamond" w:hAnsi="EB Garamond"/>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lin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17">
      <w:pPr>
        <w:numPr>
          <w:ilvl w:val="0"/>
          <w:numId w:val="15"/>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Discovery and Evidence Exchange</w:t>
      </w:r>
    </w:p>
    <w:p w:rsidR="00000000" w:rsidDel="00000000" w:rsidP="00000000" w:rsidRDefault="00000000" w:rsidRPr="00000000" w14:paraId="00000018">
      <w:pPr>
        <w:spacing w:after="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After the case is placed on the docket, both parties review the evidence through discovery and evidence exchange. Each side is expected to exchange the evidence they intend to rely on, including reports, bodycam or dashcam footage, witness lists, and any other supporting materials.</w:t>
      </w:r>
    </w:p>
    <w:p w:rsidR="00000000" w:rsidDel="00000000" w:rsidP="00000000" w:rsidRDefault="00000000" w:rsidRPr="00000000" w14:paraId="00000019">
      <w:pPr>
        <w:spacing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At this stage, defense counsel should:</w:t>
      </w:r>
    </w:p>
    <w:p w:rsidR="00000000" w:rsidDel="00000000" w:rsidP="00000000" w:rsidRDefault="00000000" w:rsidRPr="00000000" w14:paraId="0000001A">
      <w:pPr>
        <w:numPr>
          <w:ilvl w:val="0"/>
          <w:numId w:val="19"/>
        </w:numPr>
        <w:spacing w:after="0" w:after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review all reports for inconsistencies or omissions</w:t>
      </w:r>
    </w:p>
    <w:p w:rsidR="00000000" w:rsidDel="00000000" w:rsidP="00000000" w:rsidRDefault="00000000" w:rsidRPr="00000000" w14:paraId="0000001B">
      <w:pPr>
        <w:numPr>
          <w:ilvl w:val="0"/>
          <w:numId w:val="19"/>
        </w:numPr>
        <w:spacing w:after="0" w:afterAutospacing="0" w:before="0" w:before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examine footage carefully</w:t>
      </w:r>
    </w:p>
    <w:p w:rsidR="00000000" w:rsidDel="00000000" w:rsidP="00000000" w:rsidRDefault="00000000" w:rsidRPr="00000000" w14:paraId="0000001C">
      <w:pPr>
        <w:numPr>
          <w:ilvl w:val="0"/>
          <w:numId w:val="19"/>
        </w:numPr>
        <w:spacing w:after="0" w:afterAutospacing="0" w:before="0" w:before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identify missing discovery</w:t>
      </w:r>
    </w:p>
    <w:p w:rsidR="00000000" w:rsidDel="00000000" w:rsidP="00000000" w:rsidRDefault="00000000" w:rsidRPr="00000000" w14:paraId="0000001D">
      <w:pPr>
        <w:numPr>
          <w:ilvl w:val="0"/>
          <w:numId w:val="19"/>
        </w:numPr>
        <w:spacing w:after="0" w:afterAutospacing="0" w:before="0" w:before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evaluate witness reliability</w:t>
      </w:r>
    </w:p>
    <w:p w:rsidR="00000000" w:rsidDel="00000000" w:rsidP="00000000" w:rsidRDefault="00000000" w:rsidRPr="00000000" w14:paraId="0000001E">
      <w:pPr>
        <w:numPr>
          <w:ilvl w:val="0"/>
          <w:numId w:val="19"/>
        </w:numPr>
        <w:spacing w:after="0" w:afterAutospacing="0" w:before="0" w:beforeAutospacing="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preserve objections to late or incomplete disclosures</w:t>
      </w:r>
    </w:p>
    <w:p w:rsidR="00000000" w:rsidDel="00000000" w:rsidP="00000000" w:rsidRDefault="00000000" w:rsidRPr="00000000" w14:paraId="0000001F">
      <w:pPr>
        <w:numPr>
          <w:ilvl w:val="0"/>
          <w:numId w:val="19"/>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begin building defense strategy based on the evidence actually available</w:t>
      </w:r>
    </w:p>
    <w:p w:rsidR="00000000" w:rsidDel="00000000" w:rsidP="00000000" w:rsidRDefault="00000000" w:rsidRPr="00000000" w14:paraId="00000020">
      <w:pPr>
        <w:spacing w:lin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21">
      <w:pPr>
        <w:numPr>
          <w:ilvl w:val="0"/>
          <w:numId w:val="15"/>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Pretrial Stage</w:t>
      </w:r>
    </w:p>
    <w:p w:rsidR="00000000" w:rsidDel="00000000" w:rsidP="00000000" w:rsidRDefault="00000000" w:rsidRPr="00000000" w14:paraId="00000022">
      <w:pPr>
        <w:spacing w:after="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Before trial, the parties may address several issues that shape how the case will proceed. This is often one of the most important stages for defense counsel, as many cases are narrowed, resolved, or strategically positioned here.</w:t>
      </w:r>
    </w:p>
    <w:p w:rsidR="00000000" w:rsidDel="00000000" w:rsidP="00000000" w:rsidRDefault="00000000" w:rsidRPr="00000000" w14:paraId="00000023">
      <w:pPr>
        <w:spacing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Common pretrial issues include:</w:t>
      </w:r>
    </w:p>
    <w:p w:rsidR="00000000" w:rsidDel="00000000" w:rsidP="00000000" w:rsidRDefault="00000000" w:rsidRPr="00000000" w14:paraId="00000024">
      <w:pPr>
        <w:numPr>
          <w:ilvl w:val="0"/>
          <w:numId w:val="12"/>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motions</w:t>
      </w:r>
    </w:p>
    <w:p w:rsidR="00000000" w:rsidDel="00000000" w:rsidP="00000000" w:rsidRDefault="00000000" w:rsidRPr="00000000" w14:paraId="00000025">
      <w:pPr>
        <w:numPr>
          <w:ilvl w:val="0"/>
          <w:numId w:val="12"/>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objections</w:t>
      </w:r>
    </w:p>
    <w:p w:rsidR="00000000" w:rsidDel="00000000" w:rsidP="00000000" w:rsidRDefault="00000000" w:rsidRPr="00000000" w14:paraId="00000026">
      <w:pPr>
        <w:numPr>
          <w:ilvl w:val="0"/>
          <w:numId w:val="12"/>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plea negotiations</w:t>
      </w:r>
    </w:p>
    <w:p w:rsidR="00000000" w:rsidDel="00000000" w:rsidP="00000000" w:rsidRDefault="00000000" w:rsidRPr="00000000" w14:paraId="00000027">
      <w:pPr>
        <w:numPr>
          <w:ilvl w:val="0"/>
          <w:numId w:val="12"/>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dismissal requests</w:t>
      </w:r>
    </w:p>
    <w:p w:rsidR="00000000" w:rsidDel="00000000" w:rsidP="00000000" w:rsidRDefault="00000000" w:rsidRPr="00000000" w14:paraId="00000028">
      <w:pPr>
        <w:numPr>
          <w:ilvl w:val="0"/>
          <w:numId w:val="12"/>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suppression issues</w:t>
      </w:r>
    </w:p>
    <w:p w:rsidR="00000000" w:rsidDel="00000000" w:rsidP="00000000" w:rsidRDefault="00000000" w:rsidRPr="00000000" w14:paraId="00000029">
      <w:pPr>
        <w:numPr>
          <w:ilvl w:val="0"/>
          <w:numId w:val="12"/>
        </w:numPr>
        <w:spacing w:after="24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scheduling matters</w:t>
      </w:r>
    </w:p>
    <w:p w:rsidR="00000000" w:rsidDel="00000000" w:rsidP="00000000" w:rsidRDefault="00000000" w:rsidRPr="00000000" w14:paraId="0000002A">
      <w:pPr>
        <w:spacing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Defense attorneys should use the pretrial stage to challenge defects in the case, raise constitutional or procedural violations, seek exclusion of improper evidence, and negotiate resolutions where appropriate.</w:t>
      </w:r>
    </w:p>
    <w:p w:rsidR="00000000" w:rsidDel="00000000" w:rsidP="00000000" w:rsidRDefault="00000000" w:rsidRPr="00000000" w14:paraId="0000002B">
      <w:pPr>
        <w:spacing w:lin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2C">
      <w:pPr>
        <w:numPr>
          <w:ilvl w:val="0"/>
          <w:numId w:val="15"/>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Trial</w:t>
      </w:r>
    </w:p>
    <w:p w:rsidR="00000000" w:rsidDel="00000000" w:rsidP="00000000" w:rsidRDefault="00000000" w:rsidRPr="00000000" w14:paraId="0000002D">
      <w:pPr>
        <w:spacing w:after="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the case is not resolved beforehand, it proceeds to trial. At trial, each side presents arguments, evidence, and witness testimony. The judge determines whether the defendant is guilty or not guilty under the applicable standard of proof.</w:t>
      </w:r>
    </w:p>
    <w:p w:rsidR="00000000" w:rsidDel="00000000" w:rsidP="00000000" w:rsidRDefault="00000000" w:rsidRPr="00000000" w14:paraId="0000002E">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At trial, defense counsel is responsible for:</w:t>
      </w:r>
    </w:p>
    <w:p w:rsidR="00000000" w:rsidDel="00000000" w:rsidP="00000000" w:rsidRDefault="00000000" w:rsidRPr="00000000" w14:paraId="0000002F">
      <w:pPr>
        <w:numPr>
          <w:ilvl w:val="0"/>
          <w:numId w:val="4"/>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presenting the defense theory of the case</w:t>
      </w:r>
    </w:p>
    <w:p w:rsidR="00000000" w:rsidDel="00000000" w:rsidP="00000000" w:rsidRDefault="00000000" w:rsidRPr="00000000" w14:paraId="00000030">
      <w:pPr>
        <w:numPr>
          <w:ilvl w:val="0"/>
          <w:numId w:val="4"/>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cross-examining witnesses</w:t>
      </w:r>
    </w:p>
    <w:p w:rsidR="00000000" w:rsidDel="00000000" w:rsidP="00000000" w:rsidRDefault="00000000" w:rsidRPr="00000000" w14:paraId="00000031">
      <w:pPr>
        <w:numPr>
          <w:ilvl w:val="0"/>
          <w:numId w:val="4"/>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objecting where appropriate</w:t>
      </w:r>
    </w:p>
    <w:p w:rsidR="00000000" w:rsidDel="00000000" w:rsidP="00000000" w:rsidRDefault="00000000" w:rsidRPr="00000000" w14:paraId="00000032">
      <w:pPr>
        <w:numPr>
          <w:ilvl w:val="0"/>
          <w:numId w:val="4"/>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challenging the sufficiency and credibility of the prosecution’s evidence</w:t>
      </w:r>
    </w:p>
    <w:p w:rsidR="00000000" w:rsidDel="00000000" w:rsidP="00000000" w:rsidRDefault="00000000" w:rsidRPr="00000000" w14:paraId="00000033">
      <w:pPr>
        <w:numPr>
          <w:ilvl w:val="0"/>
          <w:numId w:val="4"/>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arguing that the prosecution has failed to meet its burden</w:t>
      </w:r>
    </w:p>
    <w:p w:rsidR="00000000" w:rsidDel="00000000" w:rsidP="00000000" w:rsidRDefault="00000000" w:rsidRPr="00000000" w14:paraId="00000034">
      <w:pPr>
        <w:spacing w:line="240" w:lineRule="auto"/>
        <w:ind w:left="720" w:firstLine="0"/>
        <w:rPr>
          <w:rFonts w:ascii="EB Garamond" w:cs="EB Garamond" w:eastAsia="EB Garamond" w:hAnsi="EB Garamond"/>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5">
      <w:pPr>
        <w:spacing w:line="240" w:lineRule="auto"/>
        <w:ind w:left="720" w:firstLine="0"/>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36">
      <w:pPr>
        <w:numPr>
          <w:ilvl w:val="0"/>
          <w:numId w:val="15"/>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Verdict</w:t>
      </w:r>
    </w:p>
    <w:p w:rsidR="00000000" w:rsidDel="00000000" w:rsidP="00000000" w:rsidRDefault="00000000" w:rsidRPr="00000000" w14:paraId="00000037">
      <w:pPr>
        <w:spacing w:after="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After the trial concludes, the court issues a verdict.</w:t>
      </w:r>
    </w:p>
    <w:p w:rsidR="00000000" w:rsidDel="00000000" w:rsidP="00000000" w:rsidRDefault="00000000" w:rsidRPr="00000000" w14:paraId="00000038">
      <w:pPr>
        <w:spacing w:after="240"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the defendant is found Not Guilty, the matter is concluded and the defendant is acquitted. A ticket should then be submitted through email for any applicable reimbursements or refunds.</w:t>
      </w:r>
    </w:p>
    <w:p w:rsidR="00000000" w:rsidDel="00000000" w:rsidP="00000000" w:rsidRDefault="00000000" w:rsidRPr="00000000" w14:paraId="00000039">
      <w:pPr>
        <w:spacing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the defendant is found Guilty, the case proceeds to sentencing.</w:t>
      </w:r>
    </w:p>
    <w:p w:rsidR="00000000" w:rsidDel="00000000" w:rsidP="00000000" w:rsidRDefault="00000000" w:rsidRPr="00000000" w14:paraId="0000003A">
      <w:pPr>
        <w:spacing w:lin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3B">
      <w:pPr>
        <w:numPr>
          <w:ilvl w:val="0"/>
          <w:numId w:val="15"/>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Sentencing</w:t>
      </w:r>
    </w:p>
    <w:p w:rsidR="00000000" w:rsidDel="00000000" w:rsidP="00000000" w:rsidRDefault="00000000" w:rsidRPr="00000000" w14:paraId="0000003C">
      <w:pPr>
        <w:spacing w:after="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the defendant is convicted, the court imposes an appropriate sentence. This may include:</w:t>
      </w:r>
    </w:p>
    <w:p w:rsidR="00000000" w:rsidDel="00000000" w:rsidP="00000000" w:rsidRDefault="00000000" w:rsidRPr="00000000" w14:paraId="0000003D">
      <w:pPr>
        <w:numPr>
          <w:ilvl w:val="0"/>
          <w:numId w:val="16"/>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jail or prison time</w:t>
      </w:r>
    </w:p>
    <w:p w:rsidR="00000000" w:rsidDel="00000000" w:rsidP="00000000" w:rsidRDefault="00000000" w:rsidRPr="00000000" w14:paraId="0000003E">
      <w:pPr>
        <w:numPr>
          <w:ilvl w:val="0"/>
          <w:numId w:val="16"/>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fines</w:t>
      </w:r>
    </w:p>
    <w:p w:rsidR="00000000" w:rsidDel="00000000" w:rsidP="00000000" w:rsidRDefault="00000000" w:rsidRPr="00000000" w14:paraId="0000003F">
      <w:pPr>
        <w:numPr>
          <w:ilvl w:val="0"/>
          <w:numId w:val="16"/>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probation or supervision</w:t>
      </w:r>
    </w:p>
    <w:p w:rsidR="00000000" w:rsidDel="00000000" w:rsidP="00000000" w:rsidRDefault="00000000" w:rsidRPr="00000000" w14:paraId="00000040">
      <w:pPr>
        <w:numPr>
          <w:ilvl w:val="0"/>
          <w:numId w:val="16"/>
        </w:numPr>
        <w:spacing w:after="240"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additional court-ordered conditions</w:t>
      </w:r>
    </w:p>
    <w:p w:rsidR="00000000" w:rsidDel="00000000" w:rsidP="00000000" w:rsidRDefault="00000000" w:rsidRPr="00000000" w14:paraId="00000041">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At sentencing, defense counsel should advocate for the most favorable lawful outcome, including reduced penalties, alternative sentencing options, or mitigation based on the facts and circumstances of the case.</w:t>
      </w:r>
    </w:p>
    <w:p w:rsidR="00000000" w:rsidDel="00000000" w:rsidP="00000000" w:rsidRDefault="00000000" w:rsidRPr="00000000" w14:paraId="00000042">
      <w:pPr>
        <w:spacing w:lin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43">
      <w:pPr>
        <w:numPr>
          <w:ilvl w:val="0"/>
          <w:numId w:val="15"/>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Case Closure</w:t>
      </w:r>
      <w:r w:rsidDel="00000000" w:rsidR="00000000" w:rsidRPr="00000000">
        <w:rPr>
          <w:rtl w:val="0"/>
        </w:rPr>
      </w:r>
    </w:p>
    <w:p w:rsidR="00000000" w:rsidDel="00000000" w:rsidP="00000000" w:rsidRDefault="00000000" w:rsidRPr="00000000" w14:paraId="00000044">
      <w:pPr>
        <w:spacing w:after="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final ruling, sentence, and relevant notes are documented. The case is then closed unless further action is filed, such as an appeal.</w:t>
      </w:r>
    </w:p>
    <w:p w:rsidR="00000000" w:rsidDel="00000000" w:rsidP="00000000" w:rsidRDefault="00000000" w:rsidRPr="00000000" w14:paraId="00000045">
      <w:pPr>
        <w:spacing w:after="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Defense counsel should ensure the client understands the outcome, any continuing obligations, and any post-trial rights that may apply.</w:t>
      </w:r>
    </w:p>
    <w:p w:rsidR="00000000" w:rsidDel="00000000" w:rsidP="00000000" w:rsidRDefault="00000000" w:rsidRPr="00000000" w14:paraId="00000046">
      <w:pPr>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7">
      <w:pPr>
        <w:spacing w:line="240" w:lineRule="auto"/>
        <w:rPr>
          <w:rFonts w:ascii="EB Garamond" w:cs="EB Garamond" w:eastAsia="EB Garamond" w:hAnsi="EB Garamond"/>
          <w:sz w:val="26"/>
          <w:szCs w:val="26"/>
        </w:rPr>
        <w:sectPr>
          <w:type w:val="nextPage"/>
          <w:pgSz w:h="15840" w:w="12240" w:orient="portrait"/>
          <w:pgMar w:bottom="1440" w:top="180" w:left="1440" w:right="1440" w:header="720" w:footer="720"/>
          <w:pgNumType w:start="1"/>
        </w:sectPr>
      </w:pPr>
      <w:r w:rsidDel="00000000" w:rsidR="00000000" w:rsidRPr="00000000">
        <w:rPr>
          <w:rtl w:val="0"/>
        </w:rPr>
      </w:r>
    </w:p>
    <w:p w:rsidR="00000000" w:rsidDel="00000000" w:rsidP="00000000" w:rsidRDefault="00000000" w:rsidRPr="00000000" w14:paraId="00000048">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6"/>
          <w:szCs w:val="26"/>
        </w:rPr>
        <w:sectPr>
          <w:type w:val="nextPage"/>
          <w:pgSz w:h="15840" w:w="12240" w:orient="portrait"/>
          <w:pgMar w:bottom="1440" w:top="180" w:left="1440" w:right="1440" w:header="720" w:footer="720"/>
          <w:pgNumType w:start="1"/>
        </w:sectPr>
      </w:pPr>
      <w:bookmarkStart w:colFirst="0" w:colLast="0" w:name="_n3r0tqejie70" w:id="2"/>
      <w:bookmarkEnd w:id="2"/>
      <w:r w:rsidDel="00000000" w:rsidR="00000000" w:rsidRPr="00000000">
        <w:rPr>
          <w:rFonts w:ascii="EB Garamond" w:cs="EB Garamond" w:eastAsia="EB Garamond" w:hAnsi="EB Garamond"/>
          <w:b w:val="1"/>
          <w:bCs w:val="1"/>
          <w:i w:val="0"/>
          <w:iCs w:val="0"/>
          <w:smallCaps w:val="0"/>
          <w:strike w:val="0"/>
          <w:color w:val="000000"/>
          <w:sz w:val="40"/>
          <w:szCs w:val="40"/>
          <w:u w:val="none"/>
          <w:shd w:fill="auto" w:val="clear"/>
          <w:vertAlign w:val="baseline"/>
          <w:rtl w:val="0"/>
        </w:rPr>
        <w:t xml:space="preserve">Civil Processes</w:t>
      </w:r>
      <w:r w:rsidDel="00000000" w:rsidR="00000000" w:rsidRPr="00000000">
        <w:rPr>
          <w:rtl w:val="0"/>
        </w:rPr>
      </w:r>
    </w:p>
    <w:p w:rsidR="00000000" w:rsidDel="00000000" w:rsidP="00000000" w:rsidRDefault="00000000" w:rsidRPr="00000000" w14:paraId="00000049">
      <w:pPr>
        <w:pStyle w:val="Title"/>
        <w:spacing w:line="240" w:lineRule="auto"/>
        <w:jc w:val="left"/>
        <w:rPr/>
      </w:pPr>
      <w:bookmarkStart w:colFirst="0" w:colLast="0" w:name="_yw13h0odipm7" w:id="3"/>
      <w:bookmarkEnd w:id="3"/>
      <w:r w:rsidDel="00000000" w:rsidR="00000000" w:rsidRPr="00000000">
        <w:rPr>
          <w:rtl w:val="0"/>
        </w:rPr>
        <w:t xml:space="preserve">Civil Processes for Attorneys</w:t>
      </w:r>
    </w:p>
    <w:p w:rsidR="00000000" w:rsidDel="00000000" w:rsidP="00000000" w:rsidRDefault="00000000" w:rsidRPr="00000000" w14:paraId="0000004A">
      <w:pPr>
        <w:spacing w:after="240"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Civil law matters involve non-criminal legal proceedings in which a party is seeking relief, recognition of a legal status change, enforcement of rights, or resolution of a dispute. In these cases, the attorney’s role is to guide the client through filing requirements, document preparation, procedural compliance, hearings, and final court orders.</w:t>
      </w:r>
    </w:p>
    <w:p w:rsidR="00000000" w:rsidDel="00000000" w:rsidP="00000000" w:rsidRDefault="00000000" w:rsidRPr="00000000" w14:paraId="0000004B">
      <w:pPr>
        <w:spacing w:after="240" w:before="240"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This section covers the general process for </w:t>
      </w:r>
      <w:r w:rsidDel="00000000" w:rsidR="00000000" w:rsidRPr="00000000">
        <w:rPr>
          <w:rFonts w:ascii="EB Garamond" w:cs="EB Garamond" w:eastAsia="EB Garamond" w:hAnsi="EB Garamond"/>
          <w:b w:val="1"/>
          <w:bCs w:val="1"/>
          <w:sz w:val="24"/>
          <w:szCs w:val="24"/>
          <w:rtl w:val="0"/>
        </w:rPr>
        <w:t xml:space="preserve">Name Changes, Expungements, Marriages, Divorces, Wills and Testaments, and Lawsuits</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4C">
      <w:pPr>
        <w:numPr>
          <w:ilvl w:val="0"/>
          <w:numId w:val="14"/>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Name Changes</w:t>
      </w:r>
    </w:p>
    <w:p w:rsidR="00000000" w:rsidDel="00000000" w:rsidP="00000000" w:rsidRDefault="00000000" w:rsidRPr="00000000" w14:paraId="0000004D">
      <w:pPr>
        <w:spacing w:line="240" w:lineRule="auto"/>
        <w:rPr>
          <w:rFonts w:ascii="EB Garamond" w:cs="EB Garamond" w:eastAsia="EB Garamond" w:hAnsi="EB Garamond"/>
          <w:b w:val="1"/>
          <w:bCs w:val="1"/>
          <w:sz w:val="24"/>
          <w:szCs w:val="24"/>
        </w:rPr>
      </w:pPr>
      <w:r w:rsidDel="00000000" w:rsidR="00000000" w:rsidRPr="00000000">
        <w:rPr>
          <w:rFonts w:ascii="EB Garamond" w:cs="EB Garamond" w:eastAsia="EB Garamond" w:hAnsi="EB Garamond"/>
          <w:sz w:val="24"/>
          <w:szCs w:val="24"/>
          <w:rtl w:val="0"/>
        </w:rPr>
        <w:t xml:space="preserve">Name change matters begin with a petition requesting legal recognition of a new name. Counsel should confirm the reason for the request, ensure the petition is complete, and provide any required supporting identification or documentation. If granted, the court issues an order recognizing the name change.</w:t>
        <w:br w:type="textWrapping"/>
        <w:br w:type="textWrapping"/>
        <w:t xml:space="preserve">Background checks to ensure no active warrant, or undisputed criminal charge where the client plead Not Guilty.</w:t>
        <w:br w:type="textWrapping"/>
      </w:r>
      <w:r w:rsidDel="00000000" w:rsidR="00000000" w:rsidRPr="00000000">
        <w:rPr>
          <w:rtl w:val="0"/>
        </w:rPr>
      </w:r>
    </w:p>
    <w:p w:rsidR="00000000" w:rsidDel="00000000" w:rsidP="00000000" w:rsidRDefault="00000000" w:rsidRPr="00000000" w14:paraId="0000004E">
      <w:pPr>
        <w:numPr>
          <w:ilvl w:val="0"/>
          <w:numId w:val="14"/>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Expungements</w:t>
      </w:r>
    </w:p>
    <w:p w:rsidR="00000000" w:rsidDel="00000000" w:rsidP="00000000" w:rsidRDefault="00000000" w:rsidRPr="00000000" w14:paraId="0000004F">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Expungement matters seek to remove or seal eligible criminal history from the client’s record. Counsel should review eligibility carefully, gather supporting materials showing rehabilitation or good conduct where relevant, and file the petition with the court. If granted, the court issues an order approving expungement relief.</w:t>
      </w:r>
    </w:p>
    <w:p w:rsidR="00000000" w:rsidDel="00000000" w:rsidP="00000000" w:rsidRDefault="00000000" w:rsidRPr="00000000" w14:paraId="00000050">
      <w:pPr>
        <w:numPr>
          <w:ilvl w:val="0"/>
          <w:numId w:val="10"/>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Always check the guidelines to ensure the Petitioner meets all requirements. Including an updated background check.</w:t>
      </w:r>
    </w:p>
    <w:p w:rsidR="00000000" w:rsidDel="00000000" w:rsidP="00000000" w:rsidRDefault="00000000" w:rsidRPr="00000000" w14:paraId="00000051">
      <w:pPr>
        <w:numPr>
          <w:ilvl w:val="0"/>
          <w:numId w:val="10"/>
        </w:numPr>
        <w:spacing w:line="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This process can take 7 business days to process and complete.</w:t>
        <w:br w:type="textWrapping"/>
      </w:r>
    </w:p>
    <w:p w:rsidR="00000000" w:rsidDel="00000000" w:rsidP="00000000" w:rsidRDefault="00000000" w:rsidRPr="00000000" w14:paraId="00000052">
      <w:pPr>
        <w:numPr>
          <w:ilvl w:val="0"/>
          <w:numId w:val="14"/>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Marriages</w:t>
      </w:r>
    </w:p>
    <w:p w:rsidR="00000000" w:rsidDel="00000000" w:rsidP="00000000" w:rsidRDefault="00000000" w:rsidRPr="00000000" w14:paraId="00000053">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Marriage matters typically involve legal documentation, and required filing before the ceremony. Counsel should ensure all required forms are complete and that both parties satisfy the legal requirements for name changes (if requested). Once a petition is  approved, the marriage is formally recognized.</w:t>
      </w:r>
    </w:p>
    <w:p w:rsidR="00000000" w:rsidDel="00000000" w:rsidP="00000000" w:rsidRDefault="00000000" w:rsidRPr="00000000" w14:paraId="00000054">
      <w:pPr>
        <w:spacing w:lin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55">
      <w:pPr>
        <w:numPr>
          <w:ilvl w:val="0"/>
          <w:numId w:val="14"/>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Divorces</w:t>
      </w:r>
    </w:p>
    <w:p w:rsidR="00000000" w:rsidDel="00000000" w:rsidP="00000000" w:rsidRDefault="00000000" w:rsidRPr="00000000" w14:paraId="00000056">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Divorce matters begin with a petition to dissolve the marriage. If uncontested, the process may be relatively simple. If contested, issues such as property, obligations, and requested relief may require hearings or additional filings. Counsel should ensure proper notice is given and be prepared to address any disputes before final decree.</w:t>
      </w:r>
    </w:p>
    <w:p w:rsidR="00000000" w:rsidDel="00000000" w:rsidP="00000000" w:rsidRDefault="00000000" w:rsidRPr="00000000" w14:paraId="00000057">
      <w:pPr>
        <w:spacing w:line="240" w:lineRule="auto"/>
        <w:rPr>
          <w:rFonts w:ascii="EB Garamond" w:cs="EB Garamond" w:eastAsia="EB Garamond" w:hAnsi="EB Garamond"/>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8">
      <w:pPr>
        <w:spacing w:lin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59">
      <w:pPr>
        <w:numPr>
          <w:ilvl w:val="0"/>
          <w:numId w:val="14"/>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Will and Testaments</w:t>
      </w:r>
    </w:p>
    <w:p w:rsidR="00000000" w:rsidDel="00000000" w:rsidP="00000000" w:rsidRDefault="00000000" w:rsidRPr="00000000" w14:paraId="0000005A">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Matters involving wills and testaments may include drafting, review, recognition, or disputes over the validity or interpretation of a will. Counsel should confirm the authenticity of the document, identify interested parties where necessary, and prepare any probate-related or supporting filings required by the court.</w:t>
      </w:r>
    </w:p>
    <w:p w:rsidR="00000000" w:rsidDel="00000000" w:rsidP="00000000" w:rsidRDefault="00000000" w:rsidRPr="00000000" w14:paraId="0000005B">
      <w:pPr>
        <w:spacing w:lin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5C">
      <w:pPr>
        <w:numPr>
          <w:ilvl w:val="0"/>
          <w:numId w:val="14"/>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Lawsuits</w:t>
      </w:r>
    </w:p>
    <w:p w:rsidR="00000000" w:rsidDel="00000000" w:rsidP="00000000" w:rsidRDefault="00000000" w:rsidRPr="00000000" w14:paraId="0000005D">
      <w:pPr>
        <w:spacing w:lin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Civil lawsuits begin when one party files a complaint seeking damages, enforcement, or other legal relief against another party. The responding party may file an answer or motion. The matter then proceeds through notice, evidence exchange, pretrial issues, and hearing or trial. Counsel should build the case around documentation, witness support, and the legal basis for the claim or defense.</w:t>
      </w:r>
    </w:p>
    <w:p w:rsidR="00000000" w:rsidDel="00000000" w:rsidP="00000000" w:rsidRDefault="00000000" w:rsidRPr="00000000" w14:paraId="0000005E">
      <w:pPr>
        <w:pStyle w:val="Heading1"/>
        <w:spacing w:line="240" w:lineRule="auto"/>
        <w:rPr>
          <w:rFonts w:ascii="EB Garamond" w:cs="EB Garamond" w:eastAsia="EB Garamond" w:hAnsi="EB Garamond"/>
          <w:b w:val="1"/>
          <w:bCs w:val="1"/>
        </w:rPr>
      </w:pPr>
      <w:bookmarkStart w:colFirst="0" w:colLast="0" w:name="_bja4daeyfsju" w:id="4"/>
      <w:bookmarkEnd w:id="4"/>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spacing w:line="240" w:lineRule="auto"/>
        <w:rPr>
          <w:rFonts w:ascii="EB Garamond" w:cs="EB Garamond" w:eastAsia="EB Garamond" w:hAnsi="EB Garamond"/>
          <w:b w:val="1"/>
          <w:bCs w:val="1"/>
        </w:rPr>
      </w:pPr>
      <w:bookmarkStart w:colFirst="0" w:colLast="0" w:name="_z57e6fqdnwj" w:id="5"/>
      <w:bookmarkEnd w:id="5"/>
      <w:r w:rsidDel="00000000" w:rsidR="00000000" w:rsidRPr="00000000">
        <w:rPr>
          <w:rFonts w:ascii="EB Garamond" w:cs="EB Garamond" w:eastAsia="EB Garamond" w:hAnsi="EB Garamond"/>
          <w:b w:val="1"/>
          <w:bCs w:val="1"/>
          <w:rtl w:val="0"/>
        </w:rPr>
        <w:t xml:space="preserve">The Civil Process Breakdown</w:t>
      </w:r>
    </w:p>
    <w:p w:rsidR="00000000" w:rsidDel="00000000" w:rsidP="00000000" w:rsidRDefault="00000000" w:rsidRPr="00000000" w14:paraId="00000060">
      <w:pPr>
        <w:spacing w:after="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Every civil matter begins with an initial consultation. Counsel should identify the client’s legal issue, confirm the relief being requested, and determine whether the court has jurisdiction over the matter.</w:t>
      </w:r>
    </w:p>
    <w:p w:rsidR="00000000" w:rsidDel="00000000" w:rsidP="00000000" w:rsidRDefault="00000000" w:rsidRPr="00000000" w14:paraId="00000061">
      <w:pPr>
        <w:spacing w:befor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During intake, counsel should:</w:t>
      </w:r>
    </w:p>
    <w:p w:rsidR="00000000" w:rsidDel="00000000" w:rsidP="00000000" w:rsidRDefault="00000000" w:rsidRPr="00000000" w14:paraId="00000062">
      <w:pPr>
        <w:numPr>
          <w:ilvl w:val="0"/>
          <w:numId w:val="20"/>
        </w:numPr>
        <w:spacing w:after="0" w:afterAutospacing="0"/>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gather identifying information</w:t>
      </w:r>
    </w:p>
    <w:p w:rsidR="00000000" w:rsidDel="00000000" w:rsidP="00000000" w:rsidRDefault="00000000" w:rsidRPr="00000000" w14:paraId="00000063">
      <w:pPr>
        <w:numPr>
          <w:ilvl w:val="0"/>
          <w:numId w:val="20"/>
        </w:numPr>
        <w:spacing w:after="0" w:afterAutospacing="0" w:before="0" w:beforeAutospacing="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review the facts of the case</w:t>
      </w:r>
    </w:p>
    <w:p w:rsidR="00000000" w:rsidDel="00000000" w:rsidP="00000000" w:rsidRDefault="00000000" w:rsidRPr="00000000" w14:paraId="00000064">
      <w:pPr>
        <w:numPr>
          <w:ilvl w:val="0"/>
          <w:numId w:val="20"/>
        </w:numPr>
        <w:spacing w:after="0" w:afterAutospacing="0" w:before="0" w:beforeAutospacing="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identify any opposing party, if applicable</w:t>
      </w:r>
    </w:p>
    <w:p w:rsidR="00000000" w:rsidDel="00000000" w:rsidP="00000000" w:rsidRDefault="00000000" w:rsidRPr="00000000" w14:paraId="00000065">
      <w:pPr>
        <w:numPr>
          <w:ilvl w:val="0"/>
          <w:numId w:val="20"/>
        </w:numPr>
        <w:spacing w:after="0" w:afterAutospacing="0" w:before="0" w:beforeAutospacing="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determine what documents or evidence are needed</w:t>
      </w:r>
    </w:p>
    <w:p w:rsidR="00000000" w:rsidDel="00000000" w:rsidP="00000000" w:rsidRDefault="00000000" w:rsidRPr="00000000" w14:paraId="00000066">
      <w:pPr>
        <w:numPr>
          <w:ilvl w:val="0"/>
          <w:numId w:val="20"/>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advise the client on the process, likely timeline, and possible outcomes</w:t>
        <w:br w:type="textWrapping"/>
      </w:r>
    </w:p>
    <w:p w:rsidR="00000000" w:rsidDel="00000000" w:rsidP="00000000" w:rsidRDefault="00000000" w:rsidRPr="00000000" w14:paraId="00000067">
      <w:pPr>
        <w:numPr>
          <w:ilvl w:val="0"/>
          <w:numId w:val="2"/>
        </w:numPr>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Petition or Filing Preparation</w:t>
      </w:r>
    </w:p>
    <w:p w:rsidR="00000000" w:rsidDel="00000000" w:rsidP="00000000" w:rsidRDefault="00000000" w:rsidRPr="00000000" w14:paraId="00000068">
      <w:pPr>
        <w:spacing w:after="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Once counsel determines that the matter is ready to proceed, the appropriate petition, application, motion, or civil complaint is prepared and filed with the court.</w:t>
      </w:r>
    </w:p>
    <w:p w:rsidR="00000000" w:rsidDel="00000000" w:rsidP="00000000" w:rsidRDefault="00000000" w:rsidRPr="00000000" w14:paraId="00000069">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Depending on the case type, this may include:</w:t>
      </w:r>
    </w:p>
    <w:p w:rsidR="00000000" w:rsidDel="00000000" w:rsidP="00000000" w:rsidRDefault="00000000" w:rsidRPr="00000000" w14:paraId="0000006A">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petition for name change</w:t>
      </w:r>
    </w:p>
    <w:p w:rsidR="00000000" w:rsidDel="00000000" w:rsidP="00000000" w:rsidRDefault="00000000" w:rsidRPr="00000000" w14:paraId="0000006B">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petition for expungement</w:t>
      </w:r>
    </w:p>
    <w:p w:rsidR="00000000" w:rsidDel="00000000" w:rsidP="00000000" w:rsidRDefault="00000000" w:rsidRPr="00000000" w14:paraId="0000006C">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marriage petition or filing</w:t>
      </w:r>
    </w:p>
    <w:p w:rsidR="00000000" w:rsidDel="00000000" w:rsidP="00000000" w:rsidRDefault="00000000" w:rsidRPr="00000000" w14:paraId="0000006D">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divorce petition</w:t>
      </w:r>
    </w:p>
    <w:p w:rsidR="00000000" w:rsidDel="00000000" w:rsidP="00000000" w:rsidRDefault="00000000" w:rsidRPr="00000000" w14:paraId="0000006E">
      <w:pPr>
        <w:numPr>
          <w:ilvl w:val="0"/>
          <w:numId w:val="1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will or testamentary filing</w:t>
      </w:r>
    </w:p>
    <w:p w:rsidR="00000000" w:rsidDel="00000000" w:rsidP="00000000" w:rsidRDefault="00000000" w:rsidRPr="00000000" w14:paraId="0000006F">
      <w:pPr>
        <w:numPr>
          <w:ilvl w:val="0"/>
          <w:numId w:val="11"/>
        </w:numPr>
        <w:spacing w:after="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civil complaint for damages or other relief</w:t>
      </w:r>
    </w:p>
    <w:p w:rsidR="00000000" w:rsidDel="00000000" w:rsidP="00000000" w:rsidRDefault="00000000" w:rsidRPr="00000000" w14:paraId="00000070">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filing must clearly state the relief requested and include any supporting facts or required attachments.</w:t>
        <w:br w:type="textWrapping"/>
      </w:r>
    </w:p>
    <w:p w:rsidR="00000000" w:rsidDel="00000000" w:rsidP="00000000" w:rsidRDefault="00000000" w:rsidRPr="00000000" w14:paraId="00000071">
      <w:pPr>
        <w:numPr>
          <w:ilvl w:val="0"/>
          <w:numId w:val="2"/>
        </w:numPr>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Review for Sufficiency</w:t>
      </w:r>
    </w:p>
    <w:p w:rsidR="00000000" w:rsidDel="00000000" w:rsidP="00000000" w:rsidRDefault="00000000" w:rsidRPr="00000000" w14:paraId="00000072">
      <w:pPr>
        <w:spacing w:after="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After filing, the court reviews the matter for legal and procedural sufficiency. If the filing is incomplete, unsupported, or procedurally defective, the court may deny it, request corrections, or set the matter for further review.</w:t>
      </w:r>
    </w:p>
    <w:p w:rsidR="00000000" w:rsidDel="00000000" w:rsidP="00000000" w:rsidRDefault="00000000" w:rsidRPr="00000000" w14:paraId="00000073">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Counsel should ensure:</w:t>
      </w:r>
    </w:p>
    <w:p w:rsidR="00000000" w:rsidDel="00000000" w:rsidP="00000000" w:rsidRDefault="00000000" w:rsidRPr="00000000" w14:paraId="00000074">
      <w:pPr>
        <w:numPr>
          <w:ilvl w:val="0"/>
          <w:numId w:val="5"/>
        </w:numPr>
        <w:spacing w:after="0" w:afterAutospacing="0"/>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forms are complete</w:t>
      </w:r>
    </w:p>
    <w:p w:rsidR="00000000" w:rsidDel="00000000" w:rsidP="00000000" w:rsidRDefault="00000000" w:rsidRPr="00000000" w14:paraId="00000075">
      <w:pPr>
        <w:numPr>
          <w:ilvl w:val="0"/>
          <w:numId w:val="5"/>
        </w:numPr>
        <w:spacing w:after="0" w:afterAutospacing="0" w:before="0" w:beforeAutospacing="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supporting documents are attached</w:t>
      </w:r>
    </w:p>
    <w:p w:rsidR="00000000" w:rsidDel="00000000" w:rsidP="00000000" w:rsidRDefault="00000000" w:rsidRPr="00000000" w14:paraId="00000076">
      <w:pPr>
        <w:numPr>
          <w:ilvl w:val="0"/>
          <w:numId w:val="5"/>
        </w:numPr>
        <w:spacing w:after="0" w:afterAutospacing="0" w:before="0" w:beforeAutospacing="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names, dates, and facts are accurate</w:t>
      </w:r>
    </w:p>
    <w:p w:rsidR="00000000" w:rsidDel="00000000" w:rsidP="00000000" w:rsidRDefault="00000000" w:rsidRPr="00000000" w14:paraId="00000077">
      <w:pPr>
        <w:numPr>
          <w:ilvl w:val="0"/>
          <w:numId w:val="5"/>
        </w:numPr>
        <w:spacing w:after="240" w:before="0" w:beforeAutospacing="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requested relief is legally supported</w:t>
      </w:r>
    </w:p>
    <w:p w:rsidR="00000000" w:rsidDel="00000000" w:rsidP="00000000" w:rsidRDefault="00000000" w:rsidRPr="00000000" w14:paraId="00000078">
      <w:pPr>
        <w:spacing w:after="240" w:before="240" w:lineRule="auto"/>
        <w:rPr>
          <w:rFonts w:ascii="EB Garamond" w:cs="EB Garamond" w:eastAsia="EB Garamond" w:hAnsi="EB Garamond"/>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9">
      <w:pPr>
        <w:spacing w:after="240" w:before="24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bCs w:val="1"/>
          <w:sz w:val="24"/>
          <w:szCs w:val="24"/>
          <w:rtl w:val="0"/>
        </w:rPr>
        <w:t xml:space="preserve">4. Service or Notice</w:t>
        <w:br w:type="textWrapping"/>
      </w:r>
      <w:r w:rsidDel="00000000" w:rsidR="00000000" w:rsidRPr="00000000">
        <w:rPr>
          <w:rFonts w:ascii="EB Garamond" w:cs="EB Garamond" w:eastAsia="EB Garamond" w:hAnsi="EB Garamond"/>
          <w:sz w:val="24"/>
          <w:szCs w:val="24"/>
          <w:rtl w:val="0"/>
        </w:rPr>
        <w:t xml:space="preserve"> In matters involving another party, proper notice must be given. This is especially important in cases such as divorces, lawsuits, and certain probate or contested civil matters.</w:t>
      </w:r>
    </w:p>
    <w:p w:rsidR="00000000" w:rsidDel="00000000" w:rsidP="00000000" w:rsidRDefault="00000000" w:rsidRPr="00000000" w14:paraId="0000007A">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Counsel should confirm:</w:t>
      </w:r>
    </w:p>
    <w:p w:rsidR="00000000" w:rsidDel="00000000" w:rsidP="00000000" w:rsidRDefault="00000000" w:rsidRPr="00000000" w14:paraId="0000007B">
      <w:pPr>
        <w:numPr>
          <w:ilvl w:val="0"/>
          <w:numId w:val="21"/>
        </w:numPr>
        <w:spacing w:after="0" w:afterAutospacing="0"/>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whether service is required</w:t>
      </w:r>
    </w:p>
    <w:p w:rsidR="00000000" w:rsidDel="00000000" w:rsidP="00000000" w:rsidRDefault="00000000" w:rsidRPr="00000000" w14:paraId="0000007C">
      <w:pPr>
        <w:numPr>
          <w:ilvl w:val="0"/>
          <w:numId w:val="21"/>
        </w:numPr>
        <w:spacing w:after="0" w:afterAutospacing="0" w:before="0" w:beforeAutospacing="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whether notice was properly completed</w:t>
      </w:r>
    </w:p>
    <w:p w:rsidR="00000000" w:rsidDel="00000000" w:rsidP="00000000" w:rsidRDefault="00000000" w:rsidRPr="00000000" w14:paraId="0000007D">
      <w:pPr>
        <w:numPr>
          <w:ilvl w:val="0"/>
          <w:numId w:val="21"/>
        </w:numPr>
        <w:spacing w:after="240" w:before="0" w:beforeAutospacing="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whether proof of service must be filed with the court</w:t>
      </w:r>
    </w:p>
    <w:p w:rsidR="00000000" w:rsidDel="00000000" w:rsidP="00000000" w:rsidRDefault="00000000" w:rsidRPr="00000000" w14:paraId="0000007E">
      <w:pPr>
        <w:spacing w:before="240" w:lineRule="auto"/>
        <w:rPr>
          <w:rFonts w:ascii="EB Garamond" w:cs="EB Garamond" w:eastAsia="EB Garamond" w:hAnsi="EB Garamond"/>
          <w:b w:val="1"/>
          <w:bCs w:val="1"/>
          <w:sz w:val="24"/>
          <w:szCs w:val="24"/>
        </w:rPr>
      </w:pPr>
      <w:r w:rsidDel="00000000" w:rsidR="00000000" w:rsidRPr="00000000">
        <w:rPr>
          <w:rFonts w:ascii="EB Garamond" w:cs="EB Garamond" w:eastAsia="EB Garamond" w:hAnsi="EB Garamond"/>
          <w:sz w:val="24"/>
          <w:szCs w:val="24"/>
          <w:rtl w:val="0"/>
        </w:rPr>
        <w:t xml:space="preserve">Failure to provide proper notice may delay the case or result in dismissal.</w:t>
      </w:r>
      <w:r w:rsidDel="00000000" w:rsidR="00000000" w:rsidRPr="00000000">
        <w:rPr>
          <w:rtl w:val="0"/>
        </w:rPr>
      </w:r>
    </w:p>
    <w:p w:rsidR="00000000" w:rsidDel="00000000" w:rsidP="00000000" w:rsidRDefault="00000000" w:rsidRPr="00000000" w14:paraId="0000007F">
      <w:pPr>
        <w:numPr>
          <w:ilvl w:val="0"/>
          <w:numId w:val="2"/>
        </w:numPr>
        <w:spacing w:befor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Service or Notice</w:t>
      </w:r>
    </w:p>
    <w:p w:rsidR="00000000" w:rsidDel="00000000" w:rsidP="00000000" w:rsidRDefault="00000000" w:rsidRPr="00000000" w14:paraId="00000080">
      <w:pPr>
        <w:spacing w:after="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matters involving another party, proper notice must be given. This is especially important in cases such as divorces, lawsuits, and certain probate or contested civil matters.</w:t>
      </w:r>
    </w:p>
    <w:p w:rsidR="00000000" w:rsidDel="00000000" w:rsidP="00000000" w:rsidRDefault="00000000" w:rsidRPr="00000000" w14:paraId="0000008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Counsel should confirm:</w:t>
      </w:r>
    </w:p>
    <w:p w:rsidR="00000000" w:rsidDel="00000000" w:rsidP="00000000" w:rsidRDefault="00000000" w:rsidRPr="00000000" w14:paraId="00000082">
      <w:pPr>
        <w:numPr>
          <w:ilvl w:val="0"/>
          <w:numId w:val="13"/>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whether service is required</w:t>
      </w:r>
    </w:p>
    <w:p w:rsidR="00000000" w:rsidDel="00000000" w:rsidP="00000000" w:rsidRDefault="00000000" w:rsidRPr="00000000" w14:paraId="00000083">
      <w:pPr>
        <w:numPr>
          <w:ilvl w:val="0"/>
          <w:numId w:val="13"/>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whether notice was properly completed</w:t>
      </w:r>
    </w:p>
    <w:p w:rsidR="00000000" w:rsidDel="00000000" w:rsidP="00000000" w:rsidRDefault="00000000" w:rsidRPr="00000000" w14:paraId="00000084">
      <w:pPr>
        <w:numPr>
          <w:ilvl w:val="0"/>
          <w:numId w:val="13"/>
        </w:numPr>
        <w:spacing w:after="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whether proof of service must be filed with the court</w:t>
      </w:r>
    </w:p>
    <w:p w:rsidR="00000000" w:rsidDel="00000000" w:rsidP="00000000" w:rsidRDefault="00000000" w:rsidRPr="00000000" w14:paraId="00000085">
      <w:pPr>
        <w:rPr>
          <w:rFonts w:ascii="EB Garamond" w:cs="EB Garamond" w:eastAsia="EB Garamond" w:hAnsi="EB Garamond"/>
          <w:b w:val="1"/>
          <w:bCs w:val="1"/>
          <w:sz w:val="24"/>
          <w:szCs w:val="24"/>
        </w:rPr>
      </w:pPr>
      <w:r w:rsidDel="00000000" w:rsidR="00000000" w:rsidRPr="00000000">
        <w:rPr>
          <w:rFonts w:ascii="EB Garamond" w:cs="EB Garamond" w:eastAsia="EB Garamond" w:hAnsi="EB Garamond"/>
          <w:sz w:val="24"/>
          <w:szCs w:val="24"/>
          <w:rtl w:val="0"/>
        </w:rPr>
        <w:t xml:space="preserve">Failure to provide proper notice may delay the case or result in dismissal.</w:t>
      </w:r>
      <w:r w:rsidDel="00000000" w:rsidR="00000000" w:rsidRPr="00000000">
        <w:rPr>
          <w:rtl w:val="0"/>
        </w:rPr>
      </w:r>
    </w:p>
    <w:p w:rsidR="00000000" w:rsidDel="00000000" w:rsidP="00000000" w:rsidRDefault="00000000" w:rsidRPr="00000000" w14:paraId="00000086">
      <w:pPr>
        <w:numPr>
          <w:ilvl w:val="0"/>
          <w:numId w:val="2"/>
        </w:numPr>
        <w:spacing w:before="20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Response Stage</w:t>
      </w:r>
    </w:p>
    <w:p w:rsidR="00000000" w:rsidDel="00000000" w:rsidP="00000000" w:rsidRDefault="00000000" w:rsidRPr="00000000" w14:paraId="00000087">
      <w:pPr>
        <w:spacing w:after="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the matter involves another party, that party may be given the opportunity to respond, object, or contest the filing.</w:t>
      </w:r>
    </w:p>
    <w:p w:rsidR="00000000" w:rsidDel="00000000" w:rsidP="00000000" w:rsidRDefault="00000000" w:rsidRPr="00000000" w14:paraId="00000088">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This stage may include:</w:t>
      </w:r>
    </w:p>
    <w:p w:rsidR="00000000" w:rsidDel="00000000" w:rsidP="00000000" w:rsidRDefault="00000000" w:rsidRPr="00000000" w14:paraId="00000089">
      <w:pPr>
        <w:numPr>
          <w:ilvl w:val="0"/>
          <w:numId w:val="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 answer to a civil complaint</w:t>
      </w:r>
    </w:p>
    <w:p w:rsidR="00000000" w:rsidDel="00000000" w:rsidP="00000000" w:rsidRDefault="00000000" w:rsidRPr="00000000" w14:paraId="0000008A">
      <w:pPr>
        <w:numPr>
          <w:ilvl w:val="0"/>
          <w:numId w:val="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 objection to a petition</w:t>
      </w:r>
    </w:p>
    <w:p w:rsidR="00000000" w:rsidDel="00000000" w:rsidP="00000000" w:rsidRDefault="00000000" w:rsidRPr="00000000" w14:paraId="0000008B">
      <w:pPr>
        <w:numPr>
          <w:ilvl w:val="0"/>
          <w:numId w:val="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response to a divorce filing</w:t>
      </w:r>
    </w:p>
    <w:p w:rsidR="00000000" w:rsidDel="00000000" w:rsidP="00000000" w:rsidRDefault="00000000" w:rsidRPr="00000000" w14:paraId="0000008C">
      <w:pPr>
        <w:numPr>
          <w:ilvl w:val="0"/>
          <w:numId w:val="1"/>
        </w:numPr>
        <w:spacing w:after="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opposition to requested relief</w:t>
      </w:r>
    </w:p>
    <w:p w:rsidR="00000000" w:rsidDel="00000000" w:rsidP="00000000" w:rsidRDefault="00000000" w:rsidRPr="00000000" w14:paraId="0000008D">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At this stage, counsel should review the response carefully and determine whether the matter is contested or uncontested.</w:t>
        <w:br w:type="textWrapping"/>
      </w:r>
    </w:p>
    <w:p w:rsidR="00000000" w:rsidDel="00000000" w:rsidP="00000000" w:rsidRDefault="00000000" w:rsidRPr="00000000" w14:paraId="0000008E">
      <w:pPr>
        <w:spacing w:before="240" w:lineRule="auto"/>
        <w:rPr>
          <w:rFonts w:ascii="EB Garamond" w:cs="EB Garamond" w:eastAsia="EB Garamond" w:hAnsi="EB Garamond"/>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F">
      <w:pPr>
        <w:numPr>
          <w:ilvl w:val="0"/>
          <w:numId w:val="2"/>
        </w:numPr>
        <w:spacing w:befor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Evidence and Supporting Documentation</w:t>
      </w:r>
    </w:p>
    <w:p w:rsidR="00000000" w:rsidDel="00000000" w:rsidP="00000000" w:rsidRDefault="00000000" w:rsidRPr="00000000" w14:paraId="00000090">
      <w:pPr>
        <w:spacing w:after="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Civil matters often rely heavily on documentation. Depending on the case type, the court may require records, statements, proof of compliance, witness testimony, or other supporting material.</w:t>
      </w:r>
    </w:p>
    <w:p w:rsidR="00000000" w:rsidDel="00000000" w:rsidP="00000000" w:rsidRDefault="00000000" w:rsidRPr="00000000" w14:paraId="0000009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Examples include:</w:t>
      </w:r>
    </w:p>
    <w:p w:rsidR="00000000" w:rsidDel="00000000" w:rsidP="00000000" w:rsidRDefault="00000000" w:rsidRPr="00000000" w14:paraId="00000092">
      <w:pPr>
        <w:numPr>
          <w:ilvl w:val="0"/>
          <w:numId w:val="9"/>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identification records for name changes</w:t>
      </w:r>
    </w:p>
    <w:p w:rsidR="00000000" w:rsidDel="00000000" w:rsidP="00000000" w:rsidRDefault="00000000" w:rsidRPr="00000000" w14:paraId="00000093">
      <w:pPr>
        <w:numPr>
          <w:ilvl w:val="0"/>
          <w:numId w:val="9"/>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proof of rehabilitation for expungements</w:t>
      </w:r>
    </w:p>
    <w:p w:rsidR="00000000" w:rsidDel="00000000" w:rsidP="00000000" w:rsidRDefault="00000000" w:rsidRPr="00000000" w14:paraId="00000094">
      <w:pPr>
        <w:numPr>
          <w:ilvl w:val="0"/>
          <w:numId w:val="9"/>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marital documentation for marriage or divorce actions</w:t>
      </w:r>
    </w:p>
    <w:p w:rsidR="00000000" w:rsidDel="00000000" w:rsidP="00000000" w:rsidRDefault="00000000" w:rsidRPr="00000000" w14:paraId="00000095">
      <w:pPr>
        <w:numPr>
          <w:ilvl w:val="0"/>
          <w:numId w:val="9"/>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testamentary documents and witness statements for wills</w:t>
      </w:r>
    </w:p>
    <w:p w:rsidR="00000000" w:rsidDel="00000000" w:rsidP="00000000" w:rsidRDefault="00000000" w:rsidRPr="00000000" w14:paraId="00000096">
      <w:pPr>
        <w:numPr>
          <w:ilvl w:val="0"/>
          <w:numId w:val="9"/>
        </w:numPr>
        <w:spacing w:after="24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contracts, invoices, communications, or damages evidence in lawsuits</w:t>
      </w:r>
    </w:p>
    <w:p w:rsidR="00000000" w:rsidDel="00000000" w:rsidP="00000000" w:rsidRDefault="00000000" w:rsidRPr="00000000" w14:paraId="00000097">
      <w:pPr>
        <w:rPr>
          <w:rFonts w:ascii="EB Garamond" w:cs="EB Garamond" w:eastAsia="EB Garamond" w:hAnsi="EB Garamond"/>
          <w:b w:val="1"/>
          <w:bCs w:val="1"/>
          <w:sz w:val="24"/>
          <w:szCs w:val="24"/>
        </w:rPr>
      </w:pPr>
      <w:r w:rsidDel="00000000" w:rsidR="00000000" w:rsidRPr="00000000">
        <w:rPr>
          <w:rFonts w:ascii="EB Garamond" w:cs="EB Garamond" w:eastAsia="EB Garamond" w:hAnsi="EB Garamond"/>
          <w:sz w:val="24"/>
          <w:szCs w:val="24"/>
          <w:rtl w:val="0"/>
        </w:rPr>
        <w:t xml:space="preserve">Counsel should organize all materials clearly and ensure they are ready for court review.</w:t>
      </w:r>
      <w:r w:rsidDel="00000000" w:rsidR="00000000" w:rsidRPr="00000000">
        <w:rPr>
          <w:rtl w:val="0"/>
        </w:rPr>
      </w:r>
    </w:p>
    <w:p w:rsidR="00000000" w:rsidDel="00000000" w:rsidP="00000000" w:rsidRDefault="00000000" w:rsidRPr="00000000" w14:paraId="00000098">
      <w:pPr>
        <w:numPr>
          <w:ilvl w:val="0"/>
          <w:numId w:val="2"/>
        </w:numPr>
        <w:spacing w:befor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Pre-Hearing or Pretrial Matters</w:t>
      </w:r>
    </w:p>
    <w:p w:rsidR="00000000" w:rsidDel="00000000" w:rsidP="00000000" w:rsidRDefault="00000000" w:rsidRPr="00000000" w14:paraId="00000099">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Before a hearing or trial, the parties may need to address procedural or preliminary issues. In contested civil matters, this can function similarly to a pretrial stage.</w:t>
      </w:r>
    </w:p>
    <w:p w:rsidR="00000000" w:rsidDel="00000000" w:rsidP="00000000" w:rsidRDefault="00000000" w:rsidRPr="00000000" w14:paraId="0000009A">
      <w:pPr>
        <w:spacing w:befor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Common issues may include:</w:t>
      </w:r>
    </w:p>
    <w:p w:rsidR="00000000" w:rsidDel="00000000" w:rsidP="00000000" w:rsidRDefault="00000000" w:rsidRPr="00000000" w14:paraId="0000009B">
      <w:pPr>
        <w:numPr>
          <w:ilvl w:val="0"/>
          <w:numId w:val="17"/>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objections</w:t>
      </w:r>
    </w:p>
    <w:p w:rsidR="00000000" w:rsidDel="00000000" w:rsidP="00000000" w:rsidRDefault="00000000" w:rsidRPr="00000000" w14:paraId="0000009C">
      <w:pPr>
        <w:numPr>
          <w:ilvl w:val="0"/>
          <w:numId w:val="17"/>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motions</w:t>
      </w:r>
    </w:p>
    <w:p w:rsidR="00000000" w:rsidDel="00000000" w:rsidP="00000000" w:rsidRDefault="00000000" w:rsidRPr="00000000" w14:paraId="0000009D">
      <w:pPr>
        <w:numPr>
          <w:ilvl w:val="0"/>
          <w:numId w:val="17"/>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requests for continuance</w:t>
      </w:r>
    </w:p>
    <w:p w:rsidR="00000000" w:rsidDel="00000000" w:rsidP="00000000" w:rsidRDefault="00000000" w:rsidRPr="00000000" w14:paraId="0000009E">
      <w:pPr>
        <w:numPr>
          <w:ilvl w:val="0"/>
          <w:numId w:val="17"/>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settlement discussions</w:t>
      </w:r>
    </w:p>
    <w:p w:rsidR="00000000" w:rsidDel="00000000" w:rsidP="00000000" w:rsidRDefault="00000000" w:rsidRPr="00000000" w14:paraId="0000009F">
      <w:pPr>
        <w:numPr>
          <w:ilvl w:val="0"/>
          <w:numId w:val="17"/>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dismissal requests</w:t>
      </w:r>
    </w:p>
    <w:p w:rsidR="00000000" w:rsidDel="00000000" w:rsidP="00000000" w:rsidRDefault="00000000" w:rsidRPr="00000000" w14:paraId="000000A0">
      <w:pPr>
        <w:numPr>
          <w:ilvl w:val="0"/>
          <w:numId w:val="17"/>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requests for amended filings</w:t>
      </w:r>
    </w:p>
    <w:p w:rsidR="00000000" w:rsidDel="00000000" w:rsidP="00000000" w:rsidRDefault="00000000" w:rsidRPr="00000000" w14:paraId="000000A1">
      <w:pPr>
        <w:numPr>
          <w:ilvl w:val="0"/>
          <w:numId w:val="17"/>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evidentiary disputes</w:t>
      </w:r>
    </w:p>
    <w:p w:rsidR="00000000" w:rsidDel="00000000" w:rsidP="00000000" w:rsidRDefault="00000000" w:rsidRPr="00000000" w14:paraId="000000A2">
      <w:pPr>
        <w:spacing w:before="240" w:lineRule="auto"/>
        <w:rPr>
          <w:rFonts w:ascii="EB Garamond" w:cs="EB Garamond" w:eastAsia="EB Garamond" w:hAnsi="EB Garamond"/>
          <w:b w:val="1"/>
          <w:bCs w:val="1"/>
          <w:sz w:val="24"/>
          <w:szCs w:val="24"/>
        </w:rPr>
      </w:pPr>
      <w:r w:rsidDel="00000000" w:rsidR="00000000" w:rsidRPr="00000000">
        <w:rPr>
          <w:rFonts w:ascii="EB Garamond" w:cs="EB Garamond" w:eastAsia="EB Garamond" w:hAnsi="EB Garamond"/>
          <w:sz w:val="24"/>
          <w:szCs w:val="24"/>
          <w:rtl w:val="0"/>
        </w:rPr>
        <w:t xml:space="preserve">Counsel should use this stage to narrow disputes, resolve procedural problems, and position the case effectively for hearing.</w:t>
      </w:r>
      <w:r w:rsidDel="00000000" w:rsidR="00000000" w:rsidRPr="00000000">
        <w:rPr>
          <w:rtl w:val="0"/>
        </w:rPr>
      </w:r>
    </w:p>
    <w:p w:rsidR="00000000" w:rsidDel="00000000" w:rsidP="00000000" w:rsidRDefault="00000000" w:rsidRPr="00000000" w14:paraId="000000A3">
      <w:pPr>
        <w:numPr>
          <w:ilvl w:val="0"/>
          <w:numId w:val="2"/>
        </w:numPr>
        <w:spacing w:befor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Hearing or Trial</w:t>
      </w:r>
    </w:p>
    <w:p w:rsidR="00000000" w:rsidDel="00000000" w:rsidP="00000000" w:rsidRDefault="00000000" w:rsidRPr="00000000" w14:paraId="000000A4">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Once the matter is ready, it proceeds to hearing or trial, depending on the type of case and whether it is contested.</w:t>
      </w:r>
    </w:p>
    <w:p w:rsidR="00000000" w:rsidDel="00000000" w:rsidP="00000000" w:rsidRDefault="00000000" w:rsidRPr="00000000" w14:paraId="000000A5">
      <w:pPr>
        <w:spacing w:befor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At hearing, the court may:</w:t>
      </w:r>
    </w:p>
    <w:p w:rsidR="00000000" w:rsidDel="00000000" w:rsidP="00000000" w:rsidRDefault="00000000" w:rsidRPr="00000000" w14:paraId="000000A6">
      <w:pPr>
        <w:numPr>
          <w:ilvl w:val="0"/>
          <w:numId w:val="7"/>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review documents</w:t>
      </w:r>
    </w:p>
    <w:p w:rsidR="00000000" w:rsidDel="00000000" w:rsidP="00000000" w:rsidRDefault="00000000" w:rsidRPr="00000000" w14:paraId="000000A7">
      <w:pPr>
        <w:numPr>
          <w:ilvl w:val="0"/>
          <w:numId w:val="7"/>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hear testimony</w:t>
      </w:r>
    </w:p>
    <w:p w:rsidR="00000000" w:rsidDel="00000000" w:rsidP="00000000" w:rsidRDefault="00000000" w:rsidRPr="00000000" w14:paraId="000000A8">
      <w:pPr>
        <w:numPr>
          <w:ilvl w:val="0"/>
          <w:numId w:val="7"/>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consider arguments from counsel</w:t>
      </w:r>
    </w:p>
    <w:p w:rsidR="00000000" w:rsidDel="00000000" w:rsidP="00000000" w:rsidRDefault="00000000" w:rsidRPr="00000000" w14:paraId="000000A9">
      <w:pPr>
        <w:numPr>
          <w:ilvl w:val="0"/>
          <w:numId w:val="7"/>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determine whether the requested relief should be granted, denied, or modified</w:t>
      </w:r>
    </w:p>
    <w:p w:rsidR="00000000" w:rsidDel="00000000" w:rsidP="00000000" w:rsidRDefault="00000000" w:rsidRPr="00000000" w14:paraId="000000AA">
      <w:pPr>
        <w:spacing w:befor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uncontested matters, the hearing may be brief and focused on confirming eligibility and compliance. In contested matters, the proceeding may involve full argument, witness examination, and evidentiary review.</w:t>
      </w:r>
    </w:p>
    <w:p w:rsidR="00000000" w:rsidDel="00000000" w:rsidP="00000000" w:rsidRDefault="00000000" w:rsidRPr="00000000" w14:paraId="000000AB">
      <w:pPr>
        <w:spacing w:after="240" w:befor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AC">
      <w:pPr>
        <w:numPr>
          <w:ilvl w:val="0"/>
          <w:numId w:val="2"/>
        </w:numPr>
        <w:spacing w:befor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Court Ruling or Final Order</w:t>
      </w:r>
    </w:p>
    <w:p w:rsidR="00000000" w:rsidDel="00000000" w:rsidP="00000000" w:rsidRDefault="00000000" w:rsidRPr="00000000" w14:paraId="000000AD">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After review, the court issues a ruling. This may come in the form of:</w:t>
      </w:r>
    </w:p>
    <w:p w:rsidR="00000000" w:rsidDel="00000000" w:rsidP="00000000" w:rsidRDefault="00000000" w:rsidRPr="00000000" w14:paraId="000000AE">
      <w:pPr>
        <w:numPr>
          <w:ilvl w:val="0"/>
          <w:numId w:val="3"/>
        </w:numPr>
        <w:spacing w:after="0" w:afterAutospacing="0"/>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an order granting or denying relief</w:t>
      </w:r>
    </w:p>
    <w:p w:rsidR="00000000" w:rsidDel="00000000" w:rsidP="00000000" w:rsidRDefault="00000000" w:rsidRPr="00000000" w14:paraId="000000AF">
      <w:pPr>
        <w:numPr>
          <w:ilvl w:val="0"/>
          <w:numId w:val="3"/>
        </w:numPr>
        <w:spacing w:after="0" w:afterAutospacing="0" w:before="0" w:beforeAutospacing="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final judgment</w:t>
      </w:r>
    </w:p>
    <w:p w:rsidR="00000000" w:rsidDel="00000000" w:rsidP="00000000" w:rsidRDefault="00000000" w:rsidRPr="00000000" w14:paraId="000000B0">
      <w:pPr>
        <w:numPr>
          <w:ilvl w:val="0"/>
          <w:numId w:val="3"/>
        </w:numPr>
        <w:spacing w:after="0" w:afterAutospacing="0" w:before="0" w:beforeAutospacing="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 decree</w:t>
      </w:r>
    </w:p>
    <w:p w:rsidR="00000000" w:rsidDel="00000000" w:rsidP="00000000" w:rsidRDefault="00000000" w:rsidRPr="00000000" w14:paraId="000000B1">
      <w:pPr>
        <w:numPr>
          <w:ilvl w:val="0"/>
          <w:numId w:val="3"/>
        </w:numPr>
        <w:spacing w:after="0" w:afterAutospacing="0" w:before="0" w:beforeAutospacing="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findings on the record</w:t>
      </w:r>
    </w:p>
    <w:p w:rsidR="00000000" w:rsidDel="00000000" w:rsidP="00000000" w:rsidRDefault="00000000" w:rsidRPr="00000000" w14:paraId="000000B2">
      <w:pPr>
        <w:numPr>
          <w:ilvl w:val="0"/>
          <w:numId w:val="3"/>
        </w:numPr>
        <w:spacing w:after="240" w:before="0" w:beforeAutospacing="0"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directions for further filing or compliance</w:t>
      </w:r>
    </w:p>
    <w:p w:rsidR="00000000" w:rsidDel="00000000" w:rsidP="00000000" w:rsidRDefault="00000000" w:rsidRPr="00000000" w14:paraId="000000B3">
      <w:pPr>
        <w:spacing w:before="240" w:lineRule="auto"/>
        <w:rPr>
          <w:rFonts w:ascii="EB Garamond" w:cs="EB Garamond" w:eastAsia="EB Garamond" w:hAnsi="EB Garamond"/>
          <w:b w:val="1"/>
          <w:bCs w:val="1"/>
          <w:sz w:val="24"/>
          <w:szCs w:val="24"/>
        </w:rPr>
      </w:pPr>
      <w:r w:rsidDel="00000000" w:rsidR="00000000" w:rsidRPr="00000000">
        <w:rPr>
          <w:rFonts w:ascii="EB Garamond" w:cs="EB Garamond" w:eastAsia="EB Garamond" w:hAnsi="EB Garamond"/>
          <w:sz w:val="24"/>
          <w:szCs w:val="24"/>
          <w:rtl w:val="0"/>
        </w:rPr>
        <w:t xml:space="preserve">Counsel should review the final order carefully and explain its effect to the client.</w:t>
      </w:r>
      <w:r w:rsidDel="00000000" w:rsidR="00000000" w:rsidRPr="00000000">
        <w:rPr>
          <w:rtl w:val="0"/>
        </w:rPr>
      </w:r>
    </w:p>
    <w:p w:rsidR="00000000" w:rsidDel="00000000" w:rsidP="00000000" w:rsidRDefault="00000000" w:rsidRPr="00000000" w14:paraId="000000B4">
      <w:pPr>
        <w:numPr>
          <w:ilvl w:val="0"/>
          <w:numId w:val="2"/>
        </w:numPr>
        <w:spacing w:befor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Post-Ruling Action and Closure</w:t>
      </w:r>
    </w:p>
    <w:p w:rsidR="00000000" w:rsidDel="00000000" w:rsidP="00000000" w:rsidRDefault="00000000" w:rsidRPr="00000000" w14:paraId="000000B5">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Once the order is issued, counsel should ensure all final steps are completed. This may include:</w:t>
      </w:r>
    </w:p>
    <w:p w:rsidR="00000000" w:rsidDel="00000000" w:rsidP="00000000" w:rsidRDefault="00000000" w:rsidRPr="00000000" w14:paraId="000000B6">
      <w:pPr>
        <w:numPr>
          <w:ilvl w:val="0"/>
          <w:numId w:val="8"/>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submitting corrected documents</w:t>
      </w:r>
    </w:p>
    <w:p w:rsidR="00000000" w:rsidDel="00000000" w:rsidP="00000000" w:rsidRDefault="00000000" w:rsidRPr="00000000" w14:paraId="000000B7">
      <w:pPr>
        <w:numPr>
          <w:ilvl w:val="0"/>
          <w:numId w:val="8"/>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filing proof of compliance</w:t>
      </w:r>
    </w:p>
    <w:p w:rsidR="00000000" w:rsidDel="00000000" w:rsidP="00000000" w:rsidRDefault="00000000" w:rsidRPr="00000000" w14:paraId="000000B8">
      <w:pPr>
        <w:numPr>
          <w:ilvl w:val="0"/>
          <w:numId w:val="8"/>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obtaining certified copies</w:t>
      </w:r>
    </w:p>
    <w:p w:rsidR="00000000" w:rsidDel="00000000" w:rsidP="00000000" w:rsidRDefault="00000000" w:rsidRPr="00000000" w14:paraId="000000B9">
      <w:pPr>
        <w:numPr>
          <w:ilvl w:val="0"/>
          <w:numId w:val="8"/>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ensuring record updates are made</w:t>
      </w:r>
    </w:p>
    <w:p w:rsidR="00000000" w:rsidDel="00000000" w:rsidP="00000000" w:rsidRDefault="00000000" w:rsidRPr="00000000" w14:paraId="000000BA">
      <w:pPr>
        <w:numPr>
          <w:ilvl w:val="0"/>
          <w:numId w:val="8"/>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advising the client on enforcement or appeal rights</w:t>
      </w:r>
    </w:p>
    <w:p w:rsidR="00000000" w:rsidDel="00000000" w:rsidP="00000000" w:rsidRDefault="00000000" w:rsidRPr="00000000" w14:paraId="000000BB">
      <w:pPr>
        <w:spacing w:before="24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matter is then closed unless further action is required.</w:t>
      </w:r>
    </w:p>
    <w:p w:rsidR="00000000" w:rsidDel="00000000" w:rsidP="00000000" w:rsidRDefault="00000000" w:rsidRPr="00000000" w14:paraId="000000BC">
      <w:pPr>
        <w:spacing w:after="240" w:befor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BD">
      <w:pPr>
        <w:spacing w:after="240" w:befor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BE">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F">
      <w:pPr>
        <w:spacing w:lin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C0">
      <w:pPr>
        <w:rPr/>
        <w:sectPr>
          <w:type w:val="nextPage"/>
          <w:pgSz w:h="15840" w:w="12240" w:orient="portrait"/>
          <w:pgMar w:bottom="1440" w:top="180" w:left="1440" w:right="1440" w:header="720" w:footer="720"/>
          <w:pgNumType w:start="1"/>
        </w:sectPr>
      </w:pPr>
      <w:r w:rsidDel="00000000" w:rsidR="00000000" w:rsidRPr="00000000">
        <w:rPr>
          <w:rtl w:val="0"/>
        </w:rPr>
      </w:r>
    </w:p>
    <w:p w:rsidR="00000000" w:rsidDel="00000000" w:rsidP="00000000" w:rsidRDefault="00000000" w:rsidRPr="00000000" w14:paraId="000000C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80" w:left="1440" w:right="1440" w:header="720" w:footer="720"/>
          <w:pgNumType w:start="1"/>
        </w:sectPr>
      </w:pPr>
      <w:bookmarkStart w:colFirst="0" w:colLast="0" w:name="_g4miq0if4rvg" w:id="6"/>
      <w:bookmarkEnd w:id="6"/>
      <w:r w:rsidDel="00000000" w:rsidR="00000000" w:rsidRPr="00000000">
        <w:rPr>
          <w:rFonts w:ascii="EB Garamond" w:cs="EB Garamond" w:eastAsia="EB Garamond" w:hAnsi="EB Garamond"/>
          <w:b w:val="1"/>
          <w:bCs w:val="1"/>
          <w:i w:val="0"/>
          <w:iCs w:val="0"/>
          <w:smallCaps w:val="0"/>
          <w:strike w:val="0"/>
          <w:color w:val="000000"/>
          <w:sz w:val="40"/>
          <w:szCs w:val="40"/>
          <w:u w:val="none"/>
          <w:shd w:fill="auto" w:val="clear"/>
          <w:vertAlign w:val="baseline"/>
          <w:rtl w:val="0"/>
        </w:rPr>
        <w:t xml:space="preserve">Filings and Directives</w:t>
      </w:r>
      <w:r w:rsidDel="00000000" w:rsidR="00000000" w:rsidRPr="00000000">
        <w:rPr>
          <w:rtl w:val="0"/>
        </w:rPr>
      </w:r>
    </w:p>
    <w:p w:rsidR="00000000" w:rsidDel="00000000" w:rsidP="00000000" w:rsidRDefault="00000000" w:rsidRPr="00000000" w14:paraId="000000C2">
      <w:pPr>
        <w:pStyle w:val="Title"/>
        <w:spacing w:line="240" w:lineRule="auto"/>
        <w:ind w:left="1440" w:hanging="360"/>
        <w:rPr/>
      </w:pPr>
      <w:bookmarkStart w:colFirst="0" w:colLast="0" w:name="_l7udc0zq5q" w:id="7"/>
      <w:bookmarkEnd w:id="7"/>
      <w:r w:rsidDel="00000000" w:rsidR="00000000" w:rsidRPr="00000000">
        <w:rPr>
          <w:rtl w:val="0"/>
        </w:rPr>
        <w:t xml:space="preserve">Directive Locations &amp; Where Filings Happen</w:t>
      </w:r>
    </w:p>
    <w:p w:rsidR="00000000" w:rsidDel="00000000" w:rsidP="00000000" w:rsidRDefault="00000000" w:rsidRPr="00000000" w14:paraId="000000C3">
      <w:pPr>
        <w:pStyle w:val="Heading1"/>
        <w:spacing w:line="240" w:lineRule="auto"/>
        <w:ind w:left="1440" w:hanging="360"/>
        <w:rPr>
          <w:rFonts w:ascii="EB Garamond SemiBold" w:cs="EB Garamond SemiBold" w:eastAsia="EB Garamond SemiBold" w:hAnsi="EB Garamond SemiBold"/>
          <w:sz w:val="32"/>
          <w:szCs w:val="32"/>
        </w:rPr>
      </w:pPr>
      <w:bookmarkStart w:colFirst="0" w:colLast="0" w:name="_btft37gfd7n7" w:id="8"/>
      <w:bookmarkEnd w:id="8"/>
      <w:r w:rsidDel="00000000" w:rsidR="00000000" w:rsidRPr="00000000">
        <w:rPr>
          <w:rFonts w:ascii="EB Garamond SemiBold" w:cs="EB Garamond SemiBold" w:eastAsia="EB Garamond SemiBold" w:hAnsi="EB Garamond SemiBold"/>
          <w:sz w:val="32"/>
          <w:szCs w:val="32"/>
          <w:rtl w:val="0"/>
        </w:rPr>
        <w:t xml:space="preserve">Criminal Cases</w:t>
      </w:r>
    </w:p>
    <w:p w:rsidR="00000000" w:rsidDel="00000000" w:rsidP="00000000" w:rsidRDefault="00000000" w:rsidRPr="00000000" w14:paraId="000000C4">
      <w:pPr>
        <w:numPr>
          <w:ilvl w:val="0"/>
          <w:numId w:val="6"/>
        </w:numPr>
        <w:spacing w:line="240" w:lineRule="auto"/>
        <w:ind w:left="720" w:hanging="360"/>
        <w:rPr>
          <w:rFonts w:ascii="EB Garamond Medium" w:cs="EB Garamond Medium" w:eastAsia="EB Garamond Medium" w:hAnsi="EB Garamond Medium"/>
          <w:sz w:val="24"/>
          <w:szCs w:val="24"/>
        </w:rPr>
      </w:pPr>
      <w:r w:rsidDel="00000000" w:rsidR="00000000" w:rsidRPr="00000000">
        <w:rPr>
          <w:rFonts w:ascii="EB Garamond" w:cs="EB Garamond" w:eastAsia="EB Garamond" w:hAnsi="EB Garamond"/>
          <w:b w:val="1"/>
          <w:bCs w:val="1"/>
          <w:sz w:val="24"/>
          <w:szCs w:val="24"/>
          <w:rtl w:val="0"/>
        </w:rPr>
        <w:t xml:space="preserve">Arrest and Initial Charges</w:t>
      </w:r>
    </w:p>
    <w:p w:rsidR="00000000" w:rsidDel="00000000" w:rsidP="00000000" w:rsidRDefault="00000000" w:rsidRPr="00000000" w14:paraId="000000C5">
      <w:pPr>
        <w:numPr>
          <w:ilvl w:val="1"/>
          <w:numId w:val="6"/>
        </w:numPr>
        <w:spacing w:line="240" w:lineRule="auto"/>
        <w:ind w:left="144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This happens in the city.</w:t>
      </w:r>
    </w:p>
    <w:p w:rsidR="00000000" w:rsidDel="00000000" w:rsidP="00000000" w:rsidRDefault="00000000" w:rsidRPr="00000000" w14:paraId="000000C6">
      <w:pPr>
        <w:numPr>
          <w:ilvl w:val="0"/>
          <w:numId w:val="6"/>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Defendant Pleas Guilty or Not Guilty</w:t>
      </w:r>
    </w:p>
    <w:p w:rsidR="00000000" w:rsidDel="00000000" w:rsidP="00000000" w:rsidRDefault="00000000" w:rsidRPr="00000000" w14:paraId="000000C7">
      <w:pPr>
        <w:numPr>
          <w:ilvl w:val="1"/>
          <w:numId w:val="6"/>
        </w:numPr>
        <w:spacing w:line="240" w:lineRule="auto"/>
        <w:ind w:left="1440" w:hanging="360"/>
        <w:rPr>
          <w:sz w:val="24"/>
          <w:szCs w:val="24"/>
        </w:rPr>
      </w:pPr>
      <w:r w:rsidDel="00000000" w:rsidR="00000000" w:rsidRPr="00000000">
        <w:rPr>
          <w:rFonts w:ascii="EB Garamond Medium" w:cs="EB Garamond Medium" w:eastAsia="EB Garamond Medium" w:hAnsi="EB Garamond Medium"/>
          <w:sz w:val="24"/>
          <w:szCs w:val="24"/>
          <w:rtl w:val="0"/>
        </w:rPr>
        <w:t xml:space="preserve">This happens in the city.</w:t>
      </w:r>
    </w:p>
    <w:p w:rsidR="00000000" w:rsidDel="00000000" w:rsidP="00000000" w:rsidRDefault="00000000" w:rsidRPr="00000000" w14:paraId="000000C8">
      <w:pPr>
        <w:numPr>
          <w:ilvl w:val="0"/>
          <w:numId w:val="6"/>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Prefiling Review</w:t>
      </w:r>
    </w:p>
    <w:p w:rsidR="00000000" w:rsidDel="00000000" w:rsidP="00000000" w:rsidRDefault="00000000" w:rsidRPr="00000000" w14:paraId="000000C9">
      <w:pPr>
        <w:numPr>
          <w:ilvl w:val="1"/>
          <w:numId w:val="6"/>
        </w:numPr>
        <w:spacing w:line="240" w:lineRule="auto"/>
        <w:ind w:left="1440" w:hanging="360"/>
        <w:rPr>
          <w:sz w:val="24"/>
          <w:szCs w:val="24"/>
        </w:rPr>
      </w:pPr>
      <w:r w:rsidDel="00000000" w:rsidR="00000000" w:rsidRPr="00000000">
        <w:rPr>
          <w:rFonts w:ascii="EB Garamond Medium" w:cs="EB Garamond Medium" w:eastAsia="EB Garamond Medium" w:hAnsi="EB Garamond Medium"/>
          <w:sz w:val="24"/>
          <w:szCs w:val="24"/>
          <w:rtl w:val="0"/>
        </w:rPr>
        <w:t xml:space="preserve">This happens in Emails between SAUP and DAO.</w:t>
      </w:r>
    </w:p>
    <w:p w:rsidR="00000000" w:rsidDel="00000000" w:rsidP="00000000" w:rsidRDefault="00000000" w:rsidRPr="00000000" w14:paraId="000000CA">
      <w:pPr>
        <w:numPr>
          <w:ilvl w:val="0"/>
          <w:numId w:val="6"/>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Docketing the Case</w:t>
      </w:r>
    </w:p>
    <w:p w:rsidR="00000000" w:rsidDel="00000000" w:rsidP="00000000" w:rsidRDefault="00000000" w:rsidRPr="00000000" w14:paraId="000000CB">
      <w:pPr>
        <w:numPr>
          <w:ilvl w:val="1"/>
          <w:numId w:val="6"/>
        </w:numPr>
        <w:spacing w:line="240" w:lineRule="auto"/>
        <w:ind w:left="1440" w:hanging="360"/>
        <w:rPr>
          <w:rFonts w:ascii="EB Garamond" w:cs="EB Garamond" w:eastAsia="EB Garamond" w:hAnsi="EB Garamond"/>
          <w:sz w:val="24"/>
          <w:szCs w:val="24"/>
        </w:rPr>
      </w:pPr>
      <w:r w:rsidDel="00000000" w:rsidR="00000000" w:rsidRPr="00000000">
        <w:rPr>
          <w:rFonts w:ascii="EB Garamond Medium" w:cs="EB Garamond Medium" w:eastAsia="EB Garamond Medium" w:hAnsi="EB Garamond Medium"/>
          <w:sz w:val="24"/>
          <w:szCs w:val="24"/>
          <w:rtl w:val="0"/>
        </w:rPr>
        <w:t xml:space="preserve">DAO will post the case to the Dockets.</w:t>
      </w:r>
      <w:r w:rsidDel="00000000" w:rsidR="00000000" w:rsidRPr="00000000">
        <w:rPr>
          <w:rFonts w:ascii="EB Garamond" w:cs="EB Garamond" w:eastAsia="EB Garamond" w:hAnsi="EB Garamond"/>
          <w:b w:val="1"/>
          <w:bCs w:val="1"/>
          <w:sz w:val="24"/>
          <w:szCs w:val="24"/>
          <w:rtl w:val="0"/>
        </w:rPr>
        <w:t xml:space="preserve"> </w:t>
      </w:r>
      <w:hyperlink r:id="rId6">
        <w:r w:rsidDel="00000000" w:rsidR="00000000" w:rsidRPr="00000000">
          <w:rPr>
            <w:rFonts w:ascii="EB Garamond" w:cs="EB Garamond" w:eastAsia="EB Garamond" w:hAnsi="EB Garamond"/>
            <w:b w:val="1"/>
            <w:bCs w:val="1"/>
            <w:color w:val="1155cc"/>
            <w:sz w:val="24"/>
            <w:szCs w:val="24"/>
            <w:u w:val="single"/>
            <w:rtl w:val="0"/>
          </w:rPr>
          <w:t xml:space="preserve">Criminal Dockets</w:t>
        </w:r>
      </w:hyperlink>
      <w:r w:rsidDel="00000000" w:rsidR="00000000" w:rsidRPr="00000000">
        <w:rPr>
          <w:rtl w:val="0"/>
        </w:rPr>
      </w:r>
    </w:p>
    <w:p w:rsidR="00000000" w:rsidDel="00000000" w:rsidP="00000000" w:rsidRDefault="00000000" w:rsidRPr="00000000" w14:paraId="000000CC">
      <w:pPr>
        <w:numPr>
          <w:ilvl w:val="1"/>
          <w:numId w:val="6"/>
        </w:numPr>
        <w:spacing w:line="240" w:lineRule="auto"/>
        <w:ind w:left="1440" w:hanging="360"/>
        <w:rPr>
          <w:rFonts w:ascii="EB Garamond" w:cs="EB Garamond" w:eastAsia="EB Garamond" w:hAnsi="EB Garamond"/>
          <w:sz w:val="24"/>
          <w:szCs w:val="24"/>
        </w:rPr>
      </w:pPr>
      <w:r w:rsidDel="00000000" w:rsidR="00000000" w:rsidRPr="00000000">
        <w:rPr>
          <w:rFonts w:ascii="EB Garamond Medium" w:cs="EB Garamond Medium" w:eastAsia="EB Garamond Medium" w:hAnsi="EB Garamond Medium"/>
          <w:sz w:val="24"/>
          <w:szCs w:val="24"/>
          <w:rtl w:val="0"/>
        </w:rPr>
        <w:t xml:space="preserve">While in this location Prosecution will file the Discovery. Put a notice in the Main City Emails.</w:t>
      </w:r>
      <w:r w:rsidDel="00000000" w:rsidR="00000000" w:rsidRPr="00000000">
        <w:rPr>
          <w:rFonts w:ascii="EB Garamond" w:cs="EB Garamond" w:eastAsia="EB Garamond" w:hAnsi="EB Garamond"/>
          <w:b w:val="1"/>
          <w:bCs w:val="1"/>
          <w:sz w:val="24"/>
          <w:szCs w:val="24"/>
          <w:rtl w:val="0"/>
        </w:rPr>
        <w:t xml:space="preserve"> </w:t>
      </w:r>
      <w:hyperlink r:id="rId7">
        <w:r w:rsidDel="00000000" w:rsidR="00000000" w:rsidRPr="00000000">
          <w:rPr>
            <w:rFonts w:ascii="EB Garamond" w:cs="EB Garamond" w:eastAsia="EB Garamond" w:hAnsi="EB Garamond"/>
            <w:b w:val="1"/>
            <w:bCs w:val="1"/>
            <w:color w:val="1155cc"/>
            <w:sz w:val="24"/>
            <w:szCs w:val="24"/>
            <w:u w:val="single"/>
            <w:rtl w:val="0"/>
          </w:rPr>
          <w:t xml:space="preserve">Public Notice</w:t>
        </w:r>
      </w:hyperlink>
      <w:r w:rsidDel="00000000" w:rsidR="00000000" w:rsidRPr="00000000">
        <w:rPr>
          <w:rtl w:val="0"/>
        </w:rPr>
      </w:r>
    </w:p>
    <w:p w:rsidR="00000000" w:rsidDel="00000000" w:rsidP="00000000" w:rsidRDefault="00000000" w:rsidRPr="00000000" w14:paraId="000000CD">
      <w:pPr>
        <w:numPr>
          <w:ilvl w:val="1"/>
          <w:numId w:val="6"/>
        </w:numPr>
        <w:spacing w:line="240" w:lineRule="auto"/>
        <w:ind w:left="1440" w:hanging="360"/>
        <w:rPr>
          <w:rFonts w:ascii="EB Garamond" w:cs="EB Garamond" w:eastAsia="EB Garamond" w:hAnsi="EB Garamond"/>
          <w:sz w:val="24"/>
          <w:szCs w:val="24"/>
        </w:rPr>
      </w:pPr>
      <w:r w:rsidDel="00000000" w:rsidR="00000000" w:rsidRPr="00000000">
        <w:rPr>
          <w:rFonts w:ascii="EB Garamond Medium" w:cs="EB Garamond Medium" w:eastAsia="EB Garamond Medium" w:hAnsi="EB Garamond Medium"/>
          <w:sz w:val="24"/>
          <w:szCs w:val="24"/>
          <w:rtl w:val="0"/>
        </w:rPr>
        <w:t xml:space="preserve">It is up to the Defendant to find proper representation, get themselves added to the DOJ emails, either put in a ticket through the</w:t>
      </w:r>
      <w:r w:rsidDel="00000000" w:rsidR="00000000" w:rsidRPr="00000000">
        <w:rPr>
          <w:rFonts w:ascii="EB Garamond" w:cs="EB Garamond" w:eastAsia="EB Garamond" w:hAnsi="EB Garamond"/>
          <w:b w:val="1"/>
          <w:bCs w:val="1"/>
          <w:sz w:val="24"/>
          <w:szCs w:val="24"/>
          <w:rtl w:val="0"/>
        </w:rPr>
        <w:t xml:space="preserve"> </w:t>
      </w:r>
      <w:hyperlink r:id="rId8">
        <w:r w:rsidDel="00000000" w:rsidR="00000000" w:rsidRPr="00000000">
          <w:rPr>
            <w:rFonts w:ascii="EB Garamond" w:cs="EB Garamond" w:eastAsia="EB Garamond" w:hAnsi="EB Garamond"/>
            <w:b w:val="1"/>
            <w:bCs w:val="1"/>
            <w:color w:val="1155cc"/>
            <w:sz w:val="24"/>
            <w:szCs w:val="24"/>
            <w:u w:val="single"/>
            <w:rtl w:val="0"/>
          </w:rPr>
          <w:t xml:space="preserve">Front Desk</w:t>
        </w:r>
      </w:hyperlink>
      <w:r w:rsidDel="00000000" w:rsidR="00000000" w:rsidRPr="00000000">
        <w:rPr>
          <w:rFonts w:ascii="EB Garamond" w:cs="EB Garamond" w:eastAsia="EB Garamond" w:hAnsi="EB Garamond"/>
          <w:b w:val="1"/>
          <w:bCs w:val="1"/>
          <w:sz w:val="24"/>
          <w:szCs w:val="24"/>
          <w:rtl w:val="0"/>
        </w:rPr>
        <w:t xml:space="preserve">, </w:t>
      </w:r>
      <w:r w:rsidDel="00000000" w:rsidR="00000000" w:rsidRPr="00000000">
        <w:rPr>
          <w:rFonts w:ascii="EB Garamond Medium" w:cs="EB Garamond Medium" w:eastAsia="EB Garamond Medium" w:hAnsi="EB Garamond Medium"/>
          <w:sz w:val="24"/>
          <w:szCs w:val="24"/>
          <w:rtl w:val="0"/>
        </w:rPr>
        <w:t xml:space="preserve">or reach out to an attorney directly after they plead </w:t>
      </w:r>
      <w:r w:rsidDel="00000000" w:rsidR="00000000" w:rsidRPr="00000000">
        <w:rPr>
          <w:rFonts w:ascii="EB Garamond" w:cs="EB Garamond" w:eastAsia="EB Garamond" w:hAnsi="EB Garamond"/>
          <w:b w:val="1"/>
          <w:bCs w:val="1"/>
          <w:sz w:val="24"/>
          <w:szCs w:val="24"/>
          <w:rtl w:val="0"/>
        </w:rPr>
        <w:t xml:space="preserve">Not Guilty</w:t>
      </w:r>
      <w:r w:rsidDel="00000000" w:rsidR="00000000" w:rsidRPr="00000000">
        <w:rPr>
          <w:rFonts w:ascii="EB Garamond Medium" w:cs="EB Garamond Medium" w:eastAsia="EB Garamond Medium" w:hAnsi="EB Garamond Medium"/>
          <w:sz w:val="24"/>
          <w:szCs w:val="24"/>
          <w:rtl w:val="0"/>
        </w:rPr>
        <w:t xml:space="preserve"> through</w:t>
      </w:r>
      <w:r w:rsidDel="00000000" w:rsidR="00000000" w:rsidRPr="00000000">
        <w:rPr>
          <w:rFonts w:ascii="EB Garamond" w:cs="EB Garamond" w:eastAsia="EB Garamond" w:hAnsi="EB Garamond"/>
          <w:b w:val="1"/>
          <w:bCs w:val="1"/>
          <w:sz w:val="24"/>
          <w:szCs w:val="24"/>
          <w:rtl w:val="0"/>
        </w:rPr>
        <w:t xml:space="preserve"> </w:t>
      </w:r>
      <w:hyperlink r:id="rId9">
        <w:r w:rsidDel="00000000" w:rsidR="00000000" w:rsidRPr="00000000">
          <w:rPr>
            <w:rFonts w:ascii="EB Garamond" w:cs="EB Garamond" w:eastAsia="EB Garamond" w:hAnsi="EB Garamond"/>
            <w:b w:val="1"/>
            <w:bCs w:val="1"/>
            <w:color w:val="1155cc"/>
            <w:sz w:val="24"/>
            <w:szCs w:val="24"/>
            <w:u w:val="single"/>
            <w:rtl w:val="0"/>
          </w:rPr>
          <w:t xml:space="preserve">Legal Aid</w:t>
        </w:r>
      </w:hyperlink>
      <w:r w:rsidDel="00000000" w:rsidR="00000000" w:rsidRPr="00000000">
        <w:rPr>
          <w:rFonts w:ascii="EB Garamond Medium" w:cs="EB Garamond Medium" w:eastAsia="EB Garamond Medium" w:hAnsi="EB Garamond Medium"/>
          <w:sz w:val="24"/>
          <w:szCs w:val="24"/>
          <w:rtl w:val="0"/>
        </w:rPr>
        <w:t xml:space="preserve"> (this is where all Practicing Attorneys should have their information posted). </w:t>
      </w:r>
    </w:p>
    <w:p w:rsidR="00000000" w:rsidDel="00000000" w:rsidP="00000000" w:rsidRDefault="00000000" w:rsidRPr="00000000" w14:paraId="000000CE">
      <w:pPr>
        <w:numPr>
          <w:ilvl w:val="1"/>
          <w:numId w:val="6"/>
        </w:numPr>
        <w:spacing w:line="240" w:lineRule="auto"/>
        <w:ind w:left="1440" w:hanging="360"/>
        <w:rPr>
          <w:sz w:val="24"/>
          <w:szCs w:val="24"/>
        </w:rPr>
      </w:pPr>
      <w:r w:rsidDel="00000000" w:rsidR="00000000" w:rsidRPr="00000000">
        <w:rPr>
          <w:rFonts w:ascii="EB Garamond Medium" w:cs="EB Garamond Medium" w:eastAsia="EB Garamond Medium" w:hAnsi="EB Garamond Medium"/>
          <w:sz w:val="24"/>
          <w:szCs w:val="24"/>
          <w:rtl w:val="0"/>
        </w:rPr>
        <w:t xml:space="preserve">If someone pleads </w:t>
      </w:r>
      <w:r w:rsidDel="00000000" w:rsidR="00000000" w:rsidRPr="00000000">
        <w:rPr>
          <w:rFonts w:ascii="EB Garamond" w:cs="EB Garamond" w:eastAsia="EB Garamond" w:hAnsi="EB Garamond"/>
          <w:b w:val="1"/>
          <w:bCs w:val="1"/>
          <w:sz w:val="24"/>
          <w:szCs w:val="24"/>
          <w:rtl w:val="0"/>
        </w:rPr>
        <w:t xml:space="preserve">Guilty </w:t>
      </w:r>
      <w:r w:rsidDel="00000000" w:rsidR="00000000" w:rsidRPr="00000000">
        <w:rPr>
          <w:rFonts w:ascii="EB Garamond Medium" w:cs="EB Garamond Medium" w:eastAsia="EB Garamond Medium" w:hAnsi="EB Garamond Medium"/>
          <w:sz w:val="24"/>
          <w:szCs w:val="24"/>
          <w:rtl w:val="0"/>
        </w:rPr>
        <w:t xml:space="preserve">and wishes to change their plea. They </w:t>
      </w:r>
      <w:r w:rsidDel="00000000" w:rsidR="00000000" w:rsidRPr="00000000">
        <w:rPr>
          <w:rFonts w:ascii="EB Garamond" w:cs="EB Garamond" w:eastAsia="EB Garamond" w:hAnsi="EB Garamond"/>
          <w:b w:val="1"/>
          <w:bCs w:val="1"/>
          <w:sz w:val="24"/>
          <w:szCs w:val="24"/>
          <w:rtl w:val="0"/>
        </w:rPr>
        <w:t xml:space="preserve">must </w:t>
      </w:r>
      <w:r w:rsidDel="00000000" w:rsidR="00000000" w:rsidRPr="00000000">
        <w:rPr>
          <w:rFonts w:ascii="EB Garamond Medium" w:cs="EB Garamond Medium" w:eastAsia="EB Garamond Medium" w:hAnsi="EB Garamond Medium"/>
          <w:sz w:val="24"/>
          <w:szCs w:val="24"/>
          <w:rtl w:val="0"/>
        </w:rPr>
        <w:t xml:space="preserve">dispute charges by opening a ticket through the </w:t>
      </w:r>
      <w:hyperlink r:id="rId10">
        <w:r w:rsidDel="00000000" w:rsidR="00000000" w:rsidRPr="00000000">
          <w:rPr>
            <w:rFonts w:ascii="EB Garamond" w:cs="EB Garamond" w:eastAsia="EB Garamond" w:hAnsi="EB Garamond"/>
            <w:b w:val="1"/>
            <w:bCs w:val="1"/>
            <w:color w:val="1155cc"/>
            <w:sz w:val="24"/>
            <w:szCs w:val="24"/>
            <w:u w:val="single"/>
            <w:rtl w:val="0"/>
          </w:rPr>
          <w:t xml:space="preserve">Dispute charges channel</w:t>
        </w:r>
      </w:hyperlink>
      <w:r w:rsidDel="00000000" w:rsidR="00000000" w:rsidRPr="00000000">
        <w:rPr>
          <w:rFonts w:ascii="EB Garamond" w:cs="EB Garamond" w:eastAsia="EB Garamond" w:hAnsi="EB Garamond"/>
          <w:b w:val="1"/>
          <w:bCs w:val="1"/>
          <w:sz w:val="24"/>
          <w:szCs w:val="24"/>
          <w:rtl w:val="0"/>
        </w:rPr>
        <w:t xml:space="preserve">. </w:t>
      </w:r>
      <w:r w:rsidDel="00000000" w:rsidR="00000000" w:rsidRPr="00000000">
        <w:rPr>
          <w:rFonts w:ascii="EB Garamond Medium" w:cs="EB Garamond Medium" w:eastAsia="EB Garamond Medium" w:hAnsi="EB Garamond Medium"/>
          <w:sz w:val="24"/>
          <w:szCs w:val="24"/>
          <w:rtl w:val="0"/>
        </w:rPr>
        <w:t xml:space="preserve">Seeking an Attorney to help with a Motion to submit to the courts that they wish to change the plea. This must be done within 7 days to dispute.</w:t>
      </w:r>
    </w:p>
    <w:p w:rsidR="00000000" w:rsidDel="00000000" w:rsidP="00000000" w:rsidRDefault="00000000" w:rsidRPr="00000000" w14:paraId="000000CF">
      <w:pPr>
        <w:numPr>
          <w:ilvl w:val="1"/>
          <w:numId w:val="6"/>
        </w:numPr>
        <w:spacing w:line="240" w:lineRule="auto"/>
        <w:ind w:left="1440" w:hanging="360"/>
        <w:rPr>
          <w:sz w:val="24"/>
          <w:szCs w:val="24"/>
        </w:rPr>
      </w:pPr>
      <w:r w:rsidDel="00000000" w:rsidR="00000000" w:rsidRPr="00000000">
        <w:rPr>
          <w:rFonts w:ascii="EB Garamond Medium" w:cs="EB Garamond Medium" w:eastAsia="EB Garamond Medium" w:hAnsi="EB Garamond Medium"/>
          <w:sz w:val="24"/>
          <w:szCs w:val="24"/>
          <w:rtl w:val="0"/>
        </w:rPr>
        <w:t xml:space="preserve">Pretrial Stage is where filings to submit to the courts, objections, plea negotiations, dismissal requests, etc.  are all filed in the case docket and reviewed before trial scheduling takes place. Once a court date is made all filings should be decided on and plea negotiations should have stopped.</w:t>
      </w:r>
    </w:p>
    <w:p w:rsidR="00000000" w:rsidDel="00000000" w:rsidP="00000000" w:rsidRDefault="00000000" w:rsidRPr="00000000" w14:paraId="000000D0">
      <w:pPr>
        <w:numPr>
          <w:ilvl w:val="0"/>
          <w:numId w:val="6"/>
        </w:numPr>
        <w:spacing w:line="240" w:lineRule="auto"/>
        <w:ind w:left="72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Trial, Verdict, and Sentencing</w:t>
      </w:r>
      <w:r w:rsidDel="00000000" w:rsidR="00000000" w:rsidRPr="00000000">
        <w:rPr>
          <w:rtl w:val="0"/>
        </w:rPr>
      </w:r>
    </w:p>
    <w:p w:rsidR="00000000" w:rsidDel="00000000" w:rsidP="00000000" w:rsidRDefault="00000000" w:rsidRPr="00000000" w14:paraId="000000D1">
      <w:pPr>
        <w:numPr>
          <w:ilvl w:val="1"/>
          <w:numId w:val="6"/>
        </w:numPr>
        <w:spacing w:line="240" w:lineRule="auto"/>
        <w:ind w:left="1440" w:hanging="360"/>
        <w:rPr>
          <w:sz w:val="24"/>
          <w:szCs w:val="24"/>
        </w:rPr>
      </w:pPr>
      <w:r w:rsidDel="00000000" w:rsidR="00000000" w:rsidRPr="00000000">
        <w:rPr>
          <w:rFonts w:ascii="EB Garamond Medium" w:cs="EB Garamond Medium" w:eastAsia="EB Garamond Medium" w:hAnsi="EB Garamond Medium"/>
          <w:sz w:val="24"/>
          <w:szCs w:val="24"/>
          <w:rtl w:val="0"/>
        </w:rPr>
        <w:t xml:space="preserve">The trial is set for in-city appearance. The defendant, witnesses, attorneys, and a judge need to be present.</w:t>
      </w:r>
    </w:p>
    <w:p w:rsidR="00000000" w:rsidDel="00000000" w:rsidP="00000000" w:rsidRDefault="00000000" w:rsidRPr="00000000" w14:paraId="000000D2">
      <w:pPr>
        <w:numPr>
          <w:ilvl w:val="1"/>
          <w:numId w:val="6"/>
        </w:numPr>
        <w:spacing w:line="240" w:lineRule="auto"/>
        <w:ind w:left="1440" w:hanging="360"/>
        <w:rPr>
          <w:sz w:val="24"/>
          <w:szCs w:val="24"/>
        </w:rPr>
      </w:pPr>
      <w:r w:rsidDel="00000000" w:rsidR="00000000" w:rsidRPr="00000000">
        <w:rPr>
          <w:rFonts w:ascii="EB Garamond Medium" w:cs="EB Garamond Medium" w:eastAsia="EB Garamond Medium" w:hAnsi="EB Garamond Medium"/>
          <w:sz w:val="24"/>
          <w:szCs w:val="24"/>
          <w:rtl w:val="0"/>
        </w:rPr>
        <w:t xml:space="preserve">The verdict is read at the end of court and any orders will be placed in the case docket.</w:t>
      </w:r>
    </w:p>
    <w:p w:rsidR="00000000" w:rsidDel="00000000" w:rsidP="00000000" w:rsidRDefault="00000000" w:rsidRPr="00000000" w14:paraId="000000D3">
      <w:pPr>
        <w:numPr>
          <w:ilvl w:val="1"/>
          <w:numId w:val="6"/>
        </w:numPr>
        <w:spacing w:line="240" w:lineRule="auto"/>
        <w:ind w:left="1440" w:hanging="360"/>
        <w:rPr>
          <w:sz w:val="24"/>
          <w:szCs w:val="24"/>
        </w:rPr>
      </w:pPr>
      <w:r w:rsidDel="00000000" w:rsidR="00000000" w:rsidRPr="00000000">
        <w:rPr>
          <w:rFonts w:ascii="EB Garamond Medium" w:cs="EB Garamond Medium" w:eastAsia="EB Garamond Medium" w:hAnsi="EB Garamond Medium"/>
          <w:sz w:val="24"/>
          <w:szCs w:val="24"/>
          <w:rtl w:val="0"/>
        </w:rPr>
        <w:t xml:space="preserve">Sentencing occurs in-city. If further jail time is determined an officer will transport the defendant to the jail for processing. </w:t>
      </w:r>
    </w:p>
    <w:p w:rsidR="00000000" w:rsidDel="00000000" w:rsidP="00000000" w:rsidRDefault="00000000" w:rsidRPr="00000000" w14:paraId="000000D4">
      <w:pPr>
        <w:numPr>
          <w:ilvl w:val="0"/>
          <w:numId w:val="6"/>
        </w:numPr>
        <w:spacing w:line="240" w:lineRule="auto"/>
        <w:ind w:left="72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Case Closure</w:t>
      </w:r>
    </w:p>
    <w:p w:rsidR="00000000" w:rsidDel="00000000" w:rsidP="00000000" w:rsidRDefault="00000000" w:rsidRPr="00000000" w14:paraId="000000D5">
      <w:pPr>
        <w:numPr>
          <w:ilvl w:val="1"/>
          <w:numId w:val="6"/>
        </w:numPr>
        <w:spacing w:line="240" w:lineRule="auto"/>
        <w:ind w:left="1440" w:hanging="360"/>
        <w:rPr>
          <w:sz w:val="24"/>
          <w:szCs w:val="24"/>
        </w:rPr>
      </w:pPr>
      <w:r w:rsidDel="00000000" w:rsidR="00000000" w:rsidRPr="00000000">
        <w:rPr>
          <w:rFonts w:ascii="EB Garamond Medium" w:cs="EB Garamond Medium" w:eastAsia="EB Garamond Medium" w:hAnsi="EB Garamond Medium"/>
          <w:sz w:val="24"/>
          <w:szCs w:val="24"/>
          <w:rtl w:val="0"/>
        </w:rPr>
        <w:t xml:space="preserve">This will be a mix of in-city with sentencing and docket filings. If the person is sentenced to community service , for example,  then that docket will remain open until the proper community service form has been submitted. If it is just jail time then the docket is updated with the judgement order and the case can be closed once all fees have been paid.</w:t>
      </w:r>
    </w:p>
    <w:p w:rsidR="00000000" w:rsidDel="00000000" w:rsidP="00000000" w:rsidRDefault="00000000" w:rsidRPr="00000000" w14:paraId="000000D6">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D7">
      <w:pPr>
        <w:spacing w:line="240" w:lineRule="auto"/>
        <w:rPr>
          <w:rFonts w:ascii="EB Garamond Medium" w:cs="EB Garamond Medium" w:eastAsia="EB Garamond Medium" w:hAnsi="EB Garamond Medium"/>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8">
      <w:pPr>
        <w:pStyle w:val="Title"/>
        <w:spacing w:line="240" w:lineRule="auto"/>
        <w:ind w:left="1440" w:hanging="360"/>
        <w:rPr/>
      </w:pPr>
      <w:bookmarkStart w:colFirst="0" w:colLast="0" w:name="_bj4ubukypi60" w:id="9"/>
      <w:bookmarkEnd w:id="9"/>
      <w:r w:rsidDel="00000000" w:rsidR="00000000" w:rsidRPr="00000000">
        <w:rPr>
          <w:rtl w:val="0"/>
        </w:rPr>
        <w:t xml:space="preserve">Directive Locations &amp; Where Filings Happen</w:t>
      </w:r>
    </w:p>
    <w:p w:rsidR="00000000" w:rsidDel="00000000" w:rsidP="00000000" w:rsidRDefault="00000000" w:rsidRPr="00000000" w14:paraId="000000D9">
      <w:pPr>
        <w:pStyle w:val="Heading1"/>
        <w:spacing w:line="240" w:lineRule="auto"/>
        <w:ind w:left="720" w:firstLine="720"/>
        <w:rPr>
          <w:rFonts w:ascii="EB Garamond SemiBold" w:cs="EB Garamond SemiBold" w:eastAsia="EB Garamond SemiBold" w:hAnsi="EB Garamond SemiBold"/>
          <w:sz w:val="32"/>
          <w:szCs w:val="32"/>
        </w:rPr>
      </w:pPr>
      <w:bookmarkStart w:colFirst="0" w:colLast="0" w:name="_not8gx715aga" w:id="10"/>
      <w:bookmarkEnd w:id="10"/>
      <w:r w:rsidDel="00000000" w:rsidR="00000000" w:rsidRPr="00000000">
        <w:rPr>
          <w:rFonts w:ascii="EB Garamond SemiBold" w:cs="EB Garamond SemiBold" w:eastAsia="EB Garamond SemiBold" w:hAnsi="EB Garamond SemiBold"/>
          <w:sz w:val="32"/>
          <w:szCs w:val="32"/>
          <w:rtl w:val="0"/>
        </w:rPr>
        <w:t xml:space="preserve">Civil Cases</w:t>
      </w:r>
    </w:p>
    <w:p w:rsidR="00000000" w:rsidDel="00000000" w:rsidP="00000000" w:rsidRDefault="00000000" w:rsidRPr="00000000" w14:paraId="000000DA">
      <w:pPr>
        <w:numPr>
          <w:ilvl w:val="0"/>
          <w:numId w:val="18"/>
        </w:numPr>
        <w:spacing w:line="240" w:lineRule="auto"/>
        <w:ind w:left="144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Name changes</w:t>
      </w:r>
    </w:p>
    <w:p w:rsidR="00000000" w:rsidDel="00000000" w:rsidP="00000000" w:rsidRDefault="00000000" w:rsidRPr="00000000" w14:paraId="000000DB">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Petitioner reaches out through the emails via ticket placed at the </w:t>
      </w:r>
      <w:hyperlink r:id="rId11">
        <w:r w:rsidDel="00000000" w:rsidR="00000000" w:rsidRPr="00000000">
          <w:rPr>
            <w:rFonts w:ascii="EB Garamond" w:cs="EB Garamond" w:eastAsia="EB Garamond" w:hAnsi="EB Garamond"/>
            <w:b w:val="1"/>
            <w:bCs w:val="1"/>
            <w:color w:val="1155cc"/>
            <w:sz w:val="24"/>
            <w:szCs w:val="24"/>
            <w:u w:val="single"/>
            <w:rtl w:val="0"/>
          </w:rPr>
          <w:t xml:space="preserve">Front Desk</w:t>
        </w:r>
      </w:hyperlink>
      <w:r w:rsidDel="00000000" w:rsidR="00000000" w:rsidRPr="00000000">
        <w:rPr>
          <w:rFonts w:ascii="EB Garamond" w:cs="EB Garamond" w:eastAsia="EB Garamond" w:hAnsi="EB Garamond"/>
          <w:b w:val="1"/>
          <w:bCs w:val="1"/>
          <w:sz w:val="24"/>
          <w:szCs w:val="24"/>
          <w:rtl w:val="0"/>
        </w:rPr>
        <w:t xml:space="preserve"> </w:t>
      </w:r>
      <w:r w:rsidDel="00000000" w:rsidR="00000000" w:rsidRPr="00000000">
        <w:rPr>
          <w:rFonts w:ascii="EB Garamond Medium" w:cs="EB Garamond Medium" w:eastAsia="EB Garamond Medium" w:hAnsi="EB Garamond Medium"/>
          <w:sz w:val="24"/>
          <w:szCs w:val="24"/>
          <w:rtl w:val="0"/>
        </w:rPr>
        <w:t xml:space="preserve">or seeking an attorney through </w:t>
      </w:r>
      <w:hyperlink r:id="rId12">
        <w:r w:rsidDel="00000000" w:rsidR="00000000" w:rsidRPr="00000000">
          <w:rPr>
            <w:rFonts w:ascii="EB Garamond" w:cs="EB Garamond" w:eastAsia="EB Garamond" w:hAnsi="EB Garamond"/>
            <w:b w:val="1"/>
            <w:bCs w:val="1"/>
            <w:color w:val="1155cc"/>
            <w:sz w:val="24"/>
            <w:szCs w:val="24"/>
            <w:u w:val="single"/>
            <w:rtl w:val="0"/>
          </w:rPr>
          <w:t xml:space="preserve">Legal Aid</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DC">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Information is gathered by an Attorney or Paralegal and then submitted to the </w:t>
      </w:r>
      <w:hyperlink r:id="rId13">
        <w:r w:rsidDel="00000000" w:rsidR="00000000" w:rsidRPr="00000000">
          <w:rPr>
            <w:rFonts w:ascii="EB Garamond" w:cs="EB Garamond" w:eastAsia="EB Garamond" w:hAnsi="EB Garamond"/>
            <w:b w:val="1"/>
            <w:bCs w:val="1"/>
            <w:color w:val="1155cc"/>
            <w:sz w:val="24"/>
            <w:szCs w:val="24"/>
            <w:u w:val="single"/>
            <w:rtl w:val="0"/>
          </w:rPr>
          <w:t xml:space="preserve">Civil Docket</w:t>
        </w:r>
      </w:hyperlink>
      <w:r w:rsidDel="00000000" w:rsidR="00000000" w:rsidRPr="00000000">
        <w:rPr>
          <w:rFonts w:ascii="EB Garamond" w:cs="EB Garamond" w:eastAsia="EB Garamond" w:hAnsi="EB Garamond"/>
          <w:b w:val="1"/>
          <w:bCs w:val="1"/>
          <w:sz w:val="24"/>
          <w:szCs w:val="24"/>
          <w:rtl w:val="0"/>
        </w:rPr>
        <w:t xml:space="preserve">. </w:t>
      </w:r>
      <w:r w:rsidDel="00000000" w:rsidR="00000000" w:rsidRPr="00000000">
        <w:rPr>
          <w:rFonts w:ascii="EB Garamond Medium" w:cs="EB Garamond Medium" w:eastAsia="EB Garamond Medium" w:hAnsi="EB Garamond Medium"/>
          <w:sz w:val="24"/>
          <w:szCs w:val="24"/>
          <w:rtl w:val="0"/>
        </w:rPr>
        <w:t xml:space="preserve">Per the court schedule a judge or clerk will review and either Grant or Deny. The docket will be updated with an APPROVED or DENIED tag. If approved the docket will be filed with the court within 2 weeks. It is up to the Attorney to complete the next part within the 2 weeks of it getting the FILED tag.</w:t>
      </w:r>
    </w:p>
    <w:p w:rsidR="00000000" w:rsidDel="00000000" w:rsidP="00000000" w:rsidRDefault="00000000" w:rsidRPr="00000000" w14:paraId="000000DD">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If granted, the attorney will get with the petitioner and schedule a time to get their name officially changed in-city either by one on one scheduling or through the Open Court Sessions scheduled on Saturdays.</w:t>
      </w:r>
    </w:p>
    <w:p w:rsidR="00000000" w:rsidDel="00000000" w:rsidP="00000000" w:rsidRDefault="00000000" w:rsidRPr="00000000" w14:paraId="000000DE">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 the docket when the name change has been completed the attorney will need to update the docket with “COMPLETE” to show it has been completed.</w:t>
      </w:r>
    </w:p>
    <w:p w:rsidR="00000000" w:rsidDel="00000000" w:rsidP="00000000" w:rsidRDefault="00000000" w:rsidRPr="00000000" w14:paraId="000000DF">
      <w:pPr>
        <w:numPr>
          <w:ilvl w:val="0"/>
          <w:numId w:val="18"/>
        </w:numPr>
        <w:spacing w:line="240" w:lineRule="auto"/>
        <w:ind w:left="144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Expungements</w:t>
      </w:r>
    </w:p>
    <w:p w:rsidR="00000000" w:rsidDel="00000000" w:rsidP="00000000" w:rsidRDefault="00000000" w:rsidRPr="00000000" w14:paraId="000000E0">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Petitioner reaches out through the emails via ticket placed at the </w:t>
      </w:r>
      <w:hyperlink r:id="rId14">
        <w:r w:rsidDel="00000000" w:rsidR="00000000" w:rsidRPr="00000000">
          <w:rPr>
            <w:rFonts w:ascii="EB Garamond" w:cs="EB Garamond" w:eastAsia="EB Garamond" w:hAnsi="EB Garamond"/>
            <w:b w:val="1"/>
            <w:bCs w:val="1"/>
            <w:color w:val="1155cc"/>
            <w:sz w:val="24"/>
            <w:szCs w:val="24"/>
            <w:u w:val="single"/>
            <w:rtl w:val="0"/>
          </w:rPr>
          <w:t xml:space="preserve">Front Desk</w:t>
        </w:r>
      </w:hyperlink>
      <w:r w:rsidDel="00000000" w:rsidR="00000000" w:rsidRPr="00000000">
        <w:rPr>
          <w:rFonts w:ascii="EB Garamond" w:cs="EB Garamond" w:eastAsia="EB Garamond" w:hAnsi="EB Garamond"/>
          <w:b w:val="1"/>
          <w:bCs w:val="1"/>
          <w:sz w:val="24"/>
          <w:szCs w:val="24"/>
          <w:rtl w:val="0"/>
        </w:rPr>
        <w:t xml:space="preserve"> </w:t>
      </w:r>
      <w:r w:rsidDel="00000000" w:rsidR="00000000" w:rsidRPr="00000000">
        <w:rPr>
          <w:rFonts w:ascii="EB Garamond Medium" w:cs="EB Garamond Medium" w:eastAsia="EB Garamond Medium" w:hAnsi="EB Garamond Medium"/>
          <w:sz w:val="24"/>
          <w:szCs w:val="24"/>
          <w:rtl w:val="0"/>
        </w:rPr>
        <w:t xml:space="preserve">or seeking an attorney through </w:t>
      </w:r>
      <w:hyperlink r:id="rId15">
        <w:r w:rsidDel="00000000" w:rsidR="00000000" w:rsidRPr="00000000">
          <w:rPr>
            <w:rFonts w:ascii="EB Garamond" w:cs="EB Garamond" w:eastAsia="EB Garamond" w:hAnsi="EB Garamond"/>
            <w:b w:val="1"/>
            <w:bCs w:val="1"/>
            <w:color w:val="1155cc"/>
            <w:sz w:val="24"/>
            <w:szCs w:val="24"/>
            <w:u w:val="single"/>
            <w:rtl w:val="0"/>
          </w:rPr>
          <w:t xml:space="preserve">Legal Aid</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E1">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Information is gathered by an Attorney or Paralegal, background checks and qualification checks </w:t>
      </w:r>
      <w:r w:rsidDel="00000000" w:rsidR="00000000" w:rsidRPr="00000000">
        <w:rPr>
          <w:rFonts w:ascii="EB Garamond" w:cs="EB Garamond" w:eastAsia="EB Garamond" w:hAnsi="EB Garamond"/>
          <w:b w:val="1"/>
          <w:bCs w:val="1"/>
          <w:sz w:val="24"/>
          <w:szCs w:val="24"/>
          <w:rtl w:val="0"/>
        </w:rPr>
        <w:t xml:space="preserve">must </w:t>
      </w:r>
      <w:r w:rsidDel="00000000" w:rsidR="00000000" w:rsidRPr="00000000">
        <w:rPr>
          <w:rFonts w:ascii="EB Garamond Medium" w:cs="EB Garamond Medium" w:eastAsia="EB Garamond Medium" w:hAnsi="EB Garamond Medium"/>
          <w:sz w:val="24"/>
          <w:szCs w:val="24"/>
          <w:rtl w:val="0"/>
        </w:rPr>
        <w:t xml:space="preserve">be done, then submitted to the </w:t>
      </w:r>
      <w:hyperlink r:id="rId16">
        <w:r w:rsidDel="00000000" w:rsidR="00000000" w:rsidRPr="00000000">
          <w:rPr>
            <w:rFonts w:ascii="EB Garamond" w:cs="EB Garamond" w:eastAsia="EB Garamond" w:hAnsi="EB Garamond"/>
            <w:b w:val="1"/>
            <w:bCs w:val="1"/>
            <w:color w:val="1155cc"/>
            <w:sz w:val="24"/>
            <w:szCs w:val="24"/>
            <w:u w:val="single"/>
            <w:rtl w:val="0"/>
          </w:rPr>
          <w:t xml:space="preserve">Civil Docket</w:t>
        </w:r>
      </w:hyperlink>
      <w:r w:rsidDel="00000000" w:rsidR="00000000" w:rsidRPr="00000000">
        <w:rPr>
          <w:rFonts w:ascii="EB Garamond" w:cs="EB Garamond" w:eastAsia="EB Garamond" w:hAnsi="EB Garamond"/>
          <w:b w:val="1"/>
          <w:bCs w:val="1"/>
          <w:sz w:val="24"/>
          <w:szCs w:val="24"/>
          <w:rtl w:val="0"/>
        </w:rPr>
        <w:t xml:space="preserve">. </w:t>
      </w:r>
      <w:r w:rsidDel="00000000" w:rsidR="00000000" w:rsidRPr="00000000">
        <w:rPr>
          <w:rFonts w:ascii="EB Garamond Medium" w:cs="EB Garamond Medium" w:eastAsia="EB Garamond Medium" w:hAnsi="EB Garamond Medium"/>
          <w:sz w:val="24"/>
          <w:szCs w:val="24"/>
          <w:rtl w:val="0"/>
        </w:rPr>
        <w:t xml:space="preserve">Per the court schedule a hearing will take place in-city typically on preset Saturday schedules during Open Court for the petitioner and character witness and the attorneys to be present. A short interview and the Petition will either be approved or denied. The docket is then updated with the order. These are then handled by court and take up to 7 days to process. A ruling on an expungement can be reversed if the petitioner breaks the law within the 7 day window.</w:t>
      </w:r>
    </w:p>
    <w:p w:rsidR="00000000" w:rsidDel="00000000" w:rsidP="00000000" w:rsidRDefault="00000000" w:rsidRPr="00000000" w14:paraId="000000E2">
      <w:pPr>
        <w:numPr>
          <w:ilvl w:val="0"/>
          <w:numId w:val="18"/>
        </w:numPr>
        <w:spacing w:line="240" w:lineRule="auto"/>
        <w:ind w:left="144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Marriages and Divorces</w:t>
      </w:r>
    </w:p>
    <w:p w:rsidR="00000000" w:rsidDel="00000000" w:rsidP="00000000" w:rsidRDefault="00000000" w:rsidRPr="00000000" w14:paraId="000000E3">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Petitioner reaches out through the emails via ticket placed at the </w:t>
      </w:r>
      <w:hyperlink r:id="rId17">
        <w:r w:rsidDel="00000000" w:rsidR="00000000" w:rsidRPr="00000000">
          <w:rPr>
            <w:rFonts w:ascii="EB Garamond" w:cs="EB Garamond" w:eastAsia="EB Garamond" w:hAnsi="EB Garamond"/>
            <w:b w:val="1"/>
            <w:bCs w:val="1"/>
            <w:color w:val="1155cc"/>
            <w:sz w:val="24"/>
            <w:szCs w:val="24"/>
            <w:u w:val="single"/>
            <w:rtl w:val="0"/>
          </w:rPr>
          <w:t xml:space="preserve">Front Desk</w:t>
        </w:r>
      </w:hyperlink>
      <w:r w:rsidDel="00000000" w:rsidR="00000000" w:rsidRPr="00000000">
        <w:rPr>
          <w:rFonts w:ascii="EB Garamond" w:cs="EB Garamond" w:eastAsia="EB Garamond" w:hAnsi="EB Garamond"/>
          <w:b w:val="1"/>
          <w:bCs w:val="1"/>
          <w:sz w:val="24"/>
          <w:szCs w:val="24"/>
          <w:rtl w:val="0"/>
        </w:rPr>
        <w:t xml:space="preserve"> </w:t>
      </w:r>
      <w:r w:rsidDel="00000000" w:rsidR="00000000" w:rsidRPr="00000000">
        <w:rPr>
          <w:rFonts w:ascii="EB Garamond Medium" w:cs="EB Garamond Medium" w:eastAsia="EB Garamond Medium" w:hAnsi="EB Garamond Medium"/>
          <w:sz w:val="24"/>
          <w:szCs w:val="24"/>
          <w:rtl w:val="0"/>
        </w:rPr>
        <w:t xml:space="preserve">or seeking an attorney through </w:t>
      </w:r>
      <w:hyperlink r:id="rId18">
        <w:r w:rsidDel="00000000" w:rsidR="00000000" w:rsidRPr="00000000">
          <w:rPr>
            <w:rFonts w:ascii="EB Garamond" w:cs="EB Garamond" w:eastAsia="EB Garamond" w:hAnsi="EB Garamond"/>
            <w:b w:val="1"/>
            <w:bCs w:val="1"/>
            <w:color w:val="1155cc"/>
            <w:sz w:val="24"/>
            <w:szCs w:val="24"/>
            <w:u w:val="single"/>
            <w:rtl w:val="0"/>
          </w:rPr>
          <w:t xml:space="preserve">Legal Aid</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E4">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Information is gathered by an Attorney or Paralegal, paperwork for a petition for a marriage license is prepared and then submitted to the </w:t>
      </w:r>
      <w:hyperlink r:id="rId19">
        <w:r w:rsidDel="00000000" w:rsidR="00000000" w:rsidRPr="00000000">
          <w:rPr>
            <w:rFonts w:ascii="EB Garamond" w:cs="EB Garamond" w:eastAsia="EB Garamond" w:hAnsi="EB Garamond"/>
            <w:b w:val="1"/>
            <w:bCs w:val="1"/>
            <w:color w:val="1155cc"/>
            <w:sz w:val="24"/>
            <w:szCs w:val="24"/>
            <w:u w:val="single"/>
            <w:rtl w:val="0"/>
          </w:rPr>
          <w:t xml:space="preserve">Civil Docket</w:t>
        </w:r>
      </w:hyperlink>
      <w:r w:rsidDel="00000000" w:rsidR="00000000" w:rsidRPr="00000000">
        <w:rPr>
          <w:rFonts w:ascii="EB Garamond Medium" w:cs="EB Garamond Medium" w:eastAsia="EB Garamond Medium" w:hAnsi="EB Garamond Medium"/>
          <w:sz w:val="24"/>
          <w:szCs w:val="24"/>
          <w:rtl w:val="0"/>
        </w:rPr>
        <w:t xml:space="preserve"> with any name changes that will take place within the marriage.</w:t>
      </w:r>
    </w:p>
    <w:p w:rsidR="00000000" w:rsidDel="00000000" w:rsidP="00000000" w:rsidRDefault="00000000" w:rsidRPr="00000000" w14:paraId="000000E5">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If this is a Divorce, </w:t>
      </w:r>
    </w:p>
    <w:p w:rsidR="00000000" w:rsidDel="00000000" w:rsidP="00000000" w:rsidRDefault="00000000" w:rsidRPr="00000000" w14:paraId="000000E6">
      <w:pPr>
        <w:numPr>
          <w:ilvl w:val="2"/>
          <w:numId w:val="18"/>
        </w:numPr>
        <w:spacing w:line="240" w:lineRule="auto"/>
        <w:ind w:left="288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Assets, mutual bank accounts, name changes, or other linking entities will need to be discussed and put into a Divorce decree agreement to ensure all parties are aware of the terms. Mediation with neutral parties may need to be arranged. </w:t>
      </w:r>
    </w:p>
    <w:p w:rsidR="00000000" w:rsidDel="00000000" w:rsidP="00000000" w:rsidRDefault="00000000" w:rsidRPr="00000000" w14:paraId="000000E7">
      <w:pPr>
        <w:numPr>
          <w:ilvl w:val="2"/>
          <w:numId w:val="18"/>
        </w:numPr>
        <w:spacing w:line="240" w:lineRule="auto"/>
        <w:ind w:left="288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Uncontested divorce is simple. Everyone agrees to the terms and signs the Divorce paperwork and it is submitted to the </w:t>
      </w:r>
      <w:hyperlink r:id="rId20">
        <w:r w:rsidDel="00000000" w:rsidR="00000000" w:rsidRPr="00000000">
          <w:rPr>
            <w:rFonts w:ascii="EB Garamond" w:cs="EB Garamond" w:eastAsia="EB Garamond" w:hAnsi="EB Garamond"/>
            <w:b w:val="1"/>
            <w:bCs w:val="1"/>
            <w:color w:val="1155cc"/>
            <w:sz w:val="24"/>
            <w:szCs w:val="24"/>
            <w:u w:val="single"/>
            <w:rtl w:val="0"/>
          </w:rPr>
          <w:t xml:space="preserve">Civil Docket</w:t>
        </w:r>
      </w:hyperlink>
      <w:r w:rsidDel="00000000" w:rsidR="00000000" w:rsidRPr="00000000">
        <w:rPr>
          <w:rFonts w:ascii="EB Garamond Medium" w:cs="EB Garamond Medium" w:eastAsia="EB Garamond Medium" w:hAnsi="EB Garamond Medium"/>
          <w:sz w:val="24"/>
          <w:szCs w:val="24"/>
          <w:rtl w:val="0"/>
        </w:rPr>
        <w:t xml:space="preserve">.</w:t>
      </w:r>
    </w:p>
    <w:p w:rsidR="00000000" w:rsidDel="00000000" w:rsidP="00000000" w:rsidRDefault="00000000" w:rsidRPr="00000000" w14:paraId="000000E8">
      <w:pPr>
        <w:numPr>
          <w:ilvl w:val="2"/>
          <w:numId w:val="18"/>
        </w:numPr>
        <w:spacing w:line="240" w:lineRule="auto"/>
        <w:ind w:left="288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If contested, the filing party will have to send legal notice to the other party through in-city means, then both parties will need to have an attorney and meetings can be scheduled between the parties in-city to discuss terms, if no agreement can be made within 3 in-city meetings, then a court hearing for a judge to decide may be needed. A filing in </w:t>
      </w:r>
      <w:hyperlink r:id="rId21">
        <w:r w:rsidDel="00000000" w:rsidR="00000000" w:rsidRPr="00000000">
          <w:rPr>
            <w:rFonts w:ascii="EB Garamond" w:cs="EB Garamond" w:eastAsia="EB Garamond" w:hAnsi="EB Garamond"/>
            <w:b w:val="1"/>
            <w:bCs w:val="1"/>
            <w:color w:val="1155cc"/>
            <w:sz w:val="24"/>
            <w:szCs w:val="24"/>
            <w:u w:val="single"/>
            <w:rtl w:val="0"/>
          </w:rPr>
          <w:t xml:space="preserve">Civil Docket</w:t>
        </w:r>
      </w:hyperlink>
      <w:r w:rsidDel="00000000" w:rsidR="00000000" w:rsidRPr="00000000">
        <w:rPr>
          <w:rFonts w:ascii="EB Garamond Medium" w:cs="EB Garamond Medium" w:eastAsia="EB Garamond Medium" w:hAnsi="EB Garamond Medium"/>
          <w:sz w:val="24"/>
          <w:szCs w:val="24"/>
          <w:rtl w:val="0"/>
        </w:rPr>
        <w:t xml:space="preserve"> is made with current positions.</w:t>
      </w:r>
    </w:p>
    <w:p w:rsidR="00000000" w:rsidDel="00000000" w:rsidP="00000000" w:rsidRDefault="00000000" w:rsidRPr="00000000" w14:paraId="000000E9">
      <w:pPr>
        <w:numPr>
          <w:ilvl w:val="0"/>
          <w:numId w:val="18"/>
        </w:numPr>
        <w:spacing w:line="240" w:lineRule="auto"/>
        <w:ind w:left="144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Will and Testaments</w:t>
      </w:r>
    </w:p>
    <w:p w:rsidR="00000000" w:rsidDel="00000000" w:rsidP="00000000" w:rsidRDefault="00000000" w:rsidRPr="00000000" w14:paraId="000000EA">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Petitioner reaches out through the emails via ticket placed at the </w:t>
      </w:r>
      <w:hyperlink r:id="rId22">
        <w:r w:rsidDel="00000000" w:rsidR="00000000" w:rsidRPr="00000000">
          <w:rPr>
            <w:rFonts w:ascii="EB Garamond" w:cs="EB Garamond" w:eastAsia="EB Garamond" w:hAnsi="EB Garamond"/>
            <w:b w:val="1"/>
            <w:bCs w:val="1"/>
            <w:color w:val="1155cc"/>
            <w:sz w:val="24"/>
            <w:szCs w:val="24"/>
            <w:u w:val="single"/>
            <w:rtl w:val="0"/>
          </w:rPr>
          <w:t xml:space="preserve">Front Desk</w:t>
        </w:r>
      </w:hyperlink>
      <w:r w:rsidDel="00000000" w:rsidR="00000000" w:rsidRPr="00000000">
        <w:rPr>
          <w:rFonts w:ascii="EB Garamond" w:cs="EB Garamond" w:eastAsia="EB Garamond" w:hAnsi="EB Garamond"/>
          <w:b w:val="1"/>
          <w:bCs w:val="1"/>
          <w:sz w:val="24"/>
          <w:szCs w:val="24"/>
          <w:rtl w:val="0"/>
        </w:rPr>
        <w:t xml:space="preserve"> </w:t>
      </w:r>
      <w:r w:rsidDel="00000000" w:rsidR="00000000" w:rsidRPr="00000000">
        <w:rPr>
          <w:rFonts w:ascii="EB Garamond Medium" w:cs="EB Garamond Medium" w:eastAsia="EB Garamond Medium" w:hAnsi="EB Garamond Medium"/>
          <w:sz w:val="24"/>
          <w:szCs w:val="24"/>
          <w:rtl w:val="0"/>
        </w:rPr>
        <w:t xml:space="preserve">or seeking an attorney through </w:t>
      </w:r>
      <w:hyperlink r:id="rId23">
        <w:r w:rsidDel="00000000" w:rsidR="00000000" w:rsidRPr="00000000">
          <w:rPr>
            <w:rFonts w:ascii="EB Garamond" w:cs="EB Garamond" w:eastAsia="EB Garamond" w:hAnsi="EB Garamond"/>
            <w:b w:val="1"/>
            <w:bCs w:val="1"/>
            <w:color w:val="1155cc"/>
            <w:sz w:val="24"/>
            <w:szCs w:val="24"/>
            <w:u w:val="single"/>
            <w:rtl w:val="0"/>
          </w:rPr>
          <w:t xml:space="preserve">Legal Aid</w:t>
        </w:r>
      </w:hyperlink>
      <w:r w:rsidDel="00000000" w:rsidR="00000000" w:rsidRPr="00000000">
        <w:rPr>
          <w:rFonts w:ascii="EB Garamond" w:cs="EB Garamond" w:eastAsia="EB Garamond" w:hAnsi="EB Garamond"/>
          <w:b w:val="1"/>
          <w:bCs w:val="1"/>
          <w:sz w:val="24"/>
          <w:szCs w:val="24"/>
          <w:rtl w:val="0"/>
        </w:rPr>
        <w:t xml:space="preserve">.</w:t>
      </w:r>
    </w:p>
    <w:p w:rsidR="00000000" w:rsidDel="00000000" w:rsidP="00000000" w:rsidRDefault="00000000" w:rsidRPr="00000000" w14:paraId="000000EB">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Information is gathered by an Attorney or Paralegal, listing all assets and wishes the client has for their estate once they pass. This is then filed with the court in the</w:t>
      </w:r>
      <w:r w:rsidDel="00000000" w:rsidR="00000000" w:rsidRPr="00000000">
        <w:rPr>
          <w:rFonts w:ascii="EB Garamond" w:cs="EB Garamond" w:eastAsia="EB Garamond" w:hAnsi="EB Garamond"/>
          <w:b w:val="1"/>
          <w:bCs w:val="1"/>
          <w:sz w:val="24"/>
          <w:szCs w:val="24"/>
          <w:rtl w:val="0"/>
        </w:rPr>
        <w:t xml:space="preserve"> </w:t>
      </w:r>
      <w:hyperlink r:id="rId24">
        <w:r w:rsidDel="00000000" w:rsidR="00000000" w:rsidRPr="00000000">
          <w:rPr>
            <w:rFonts w:ascii="EB Garamond" w:cs="EB Garamond" w:eastAsia="EB Garamond" w:hAnsi="EB Garamond"/>
            <w:b w:val="1"/>
            <w:bCs w:val="1"/>
            <w:color w:val="1155cc"/>
            <w:sz w:val="24"/>
            <w:szCs w:val="24"/>
            <w:u w:val="single"/>
            <w:rtl w:val="0"/>
          </w:rPr>
          <w:t xml:space="preserve">Civil Docket</w:t>
        </w:r>
      </w:hyperlink>
      <w:r w:rsidDel="00000000" w:rsidR="00000000" w:rsidRPr="00000000">
        <w:rPr>
          <w:rFonts w:ascii="EB Garamond" w:cs="EB Garamond" w:eastAsia="EB Garamond" w:hAnsi="EB Garamond"/>
          <w:b w:val="1"/>
          <w:bCs w:val="1"/>
          <w:sz w:val="24"/>
          <w:szCs w:val="24"/>
          <w:rtl w:val="0"/>
        </w:rPr>
        <w:t xml:space="preserve">.</w:t>
      </w:r>
      <w:r w:rsidDel="00000000" w:rsidR="00000000" w:rsidRPr="00000000">
        <w:rPr>
          <w:rtl w:val="0"/>
        </w:rPr>
      </w:r>
    </w:p>
    <w:p w:rsidR="00000000" w:rsidDel="00000000" w:rsidP="00000000" w:rsidRDefault="00000000" w:rsidRPr="00000000" w14:paraId="000000EC">
      <w:pPr>
        <w:numPr>
          <w:ilvl w:val="0"/>
          <w:numId w:val="18"/>
        </w:numPr>
        <w:spacing w:line="240" w:lineRule="auto"/>
        <w:ind w:left="1440" w:hanging="360"/>
        <w:rPr>
          <w:rFonts w:ascii="EB Garamond" w:cs="EB Garamond" w:eastAsia="EB Garamond" w:hAnsi="EB Garamond"/>
          <w:b w:val="1"/>
          <w:bCs w:val="1"/>
          <w:sz w:val="24"/>
          <w:szCs w:val="24"/>
        </w:rPr>
      </w:pPr>
      <w:r w:rsidDel="00000000" w:rsidR="00000000" w:rsidRPr="00000000">
        <w:rPr>
          <w:rFonts w:ascii="EB Garamond" w:cs="EB Garamond" w:eastAsia="EB Garamond" w:hAnsi="EB Garamond"/>
          <w:b w:val="1"/>
          <w:bCs w:val="1"/>
          <w:sz w:val="24"/>
          <w:szCs w:val="24"/>
          <w:rtl w:val="0"/>
        </w:rPr>
        <w:t xml:space="preserve">Lawsuits</w:t>
      </w:r>
    </w:p>
    <w:p w:rsidR="00000000" w:rsidDel="00000000" w:rsidP="00000000" w:rsidRDefault="00000000" w:rsidRPr="00000000" w14:paraId="000000ED">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Petitioner reaches out through the emails via ticket placed at the </w:t>
      </w:r>
      <w:hyperlink r:id="rId25">
        <w:r w:rsidDel="00000000" w:rsidR="00000000" w:rsidRPr="00000000">
          <w:rPr>
            <w:rFonts w:ascii="EB Garamond" w:cs="EB Garamond" w:eastAsia="EB Garamond" w:hAnsi="EB Garamond"/>
            <w:b w:val="1"/>
            <w:bCs w:val="1"/>
            <w:color w:val="1155cc"/>
            <w:sz w:val="24"/>
            <w:szCs w:val="24"/>
            <w:u w:val="single"/>
            <w:rtl w:val="0"/>
          </w:rPr>
          <w:t xml:space="preserve">Front Desk</w:t>
        </w:r>
      </w:hyperlink>
      <w:r w:rsidDel="00000000" w:rsidR="00000000" w:rsidRPr="00000000">
        <w:rPr>
          <w:rFonts w:ascii="EB Garamond" w:cs="EB Garamond" w:eastAsia="EB Garamond" w:hAnsi="EB Garamond"/>
          <w:b w:val="1"/>
          <w:bCs w:val="1"/>
          <w:sz w:val="24"/>
          <w:szCs w:val="24"/>
          <w:rtl w:val="0"/>
        </w:rPr>
        <w:t xml:space="preserve"> </w:t>
      </w:r>
      <w:r w:rsidDel="00000000" w:rsidR="00000000" w:rsidRPr="00000000">
        <w:rPr>
          <w:rFonts w:ascii="EB Garamond Medium" w:cs="EB Garamond Medium" w:eastAsia="EB Garamond Medium" w:hAnsi="EB Garamond Medium"/>
          <w:sz w:val="24"/>
          <w:szCs w:val="24"/>
          <w:rtl w:val="0"/>
        </w:rPr>
        <w:t xml:space="preserve">or seeking an attorney through </w:t>
      </w:r>
      <w:hyperlink r:id="rId26">
        <w:r w:rsidDel="00000000" w:rsidR="00000000" w:rsidRPr="00000000">
          <w:rPr>
            <w:rFonts w:ascii="EB Garamond" w:cs="EB Garamond" w:eastAsia="EB Garamond" w:hAnsi="EB Garamond"/>
            <w:b w:val="1"/>
            <w:bCs w:val="1"/>
            <w:color w:val="1155cc"/>
            <w:sz w:val="24"/>
            <w:szCs w:val="24"/>
            <w:u w:val="single"/>
            <w:rtl w:val="0"/>
          </w:rPr>
          <w:t xml:space="preserve">Legal Aid</w:t>
        </w:r>
      </w:hyperlink>
      <w:r w:rsidDel="00000000" w:rsidR="00000000" w:rsidRPr="00000000">
        <w:rPr>
          <w:rFonts w:ascii="EB Garamond" w:cs="EB Garamond" w:eastAsia="EB Garamond" w:hAnsi="EB Garamond"/>
          <w:b w:val="1"/>
          <w:bCs w:val="1"/>
          <w:sz w:val="24"/>
          <w:szCs w:val="24"/>
          <w:rtl w:val="0"/>
        </w:rPr>
        <w:t xml:space="preserve">.</w:t>
      </w:r>
    </w:p>
    <w:p w:rsidR="00000000" w:rsidDel="00000000" w:rsidP="00000000" w:rsidRDefault="00000000" w:rsidRPr="00000000" w14:paraId="000000EE">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In-city notification of complaint, ensure terms of response is mentioned in the complaint, then wait for a response. If no response or negotiation is unobtainable through the complaint, file an intent to pursue a lawsuit in a </w:t>
      </w:r>
      <w:hyperlink r:id="rId27">
        <w:r w:rsidDel="00000000" w:rsidR="00000000" w:rsidRPr="00000000">
          <w:rPr>
            <w:rFonts w:ascii="EB Garamond" w:cs="EB Garamond" w:eastAsia="EB Garamond" w:hAnsi="EB Garamond"/>
            <w:b w:val="1"/>
            <w:bCs w:val="1"/>
            <w:color w:val="1155cc"/>
            <w:sz w:val="24"/>
            <w:szCs w:val="24"/>
            <w:u w:val="single"/>
            <w:rtl w:val="0"/>
          </w:rPr>
          <w:t xml:space="preserve">Civil Docket</w:t>
        </w:r>
      </w:hyperlink>
      <w:r w:rsidDel="00000000" w:rsidR="00000000" w:rsidRPr="00000000">
        <w:rPr>
          <w:rFonts w:ascii="EB Garamond Medium" w:cs="EB Garamond Medium" w:eastAsia="EB Garamond Medium" w:hAnsi="EB Garamond Medium"/>
          <w:sz w:val="24"/>
          <w:szCs w:val="24"/>
          <w:rtl w:val="0"/>
        </w:rPr>
        <w:t xml:space="preserve"> including the complaint filing and the response. This should be in document style so it is easily added to the docket. Do </w:t>
      </w:r>
      <w:r w:rsidDel="00000000" w:rsidR="00000000" w:rsidRPr="00000000">
        <w:rPr>
          <w:rFonts w:ascii="EB Garamond" w:cs="EB Garamond" w:eastAsia="EB Garamond" w:hAnsi="EB Garamond"/>
          <w:b w:val="1"/>
          <w:bCs w:val="1"/>
          <w:sz w:val="24"/>
          <w:szCs w:val="24"/>
          <w:rtl w:val="0"/>
        </w:rPr>
        <w:t xml:space="preserve">not </w:t>
      </w:r>
      <w:r w:rsidDel="00000000" w:rsidR="00000000" w:rsidRPr="00000000">
        <w:rPr>
          <w:rFonts w:ascii="EB Garamond Medium" w:cs="EB Garamond Medium" w:eastAsia="EB Garamond Medium" w:hAnsi="EB Garamond Medium"/>
          <w:sz w:val="24"/>
          <w:szCs w:val="24"/>
          <w:rtl w:val="0"/>
        </w:rPr>
        <w:t xml:space="preserve">DM people directly, either create a non-state matter ticket for parties to be added to or have meetings through Attorney emails. Print the document if needed to hand to the person in-city.</w:t>
      </w:r>
    </w:p>
    <w:p w:rsidR="00000000" w:rsidDel="00000000" w:rsidP="00000000" w:rsidRDefault="00000000" w:rsidRPr="00000000" w14:paraId="000000EF">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Once the docket is opened and everyone has been notified and joined the docket, evidence will be entered and motions will be filed in the docket. </w:t>
      </w:r>
    </w:p>
    <w:p w:rsidR="00000000" w:rsidDel="00000000" w:rsidP="00000000" w:rsidRDefault="00000000" w:rsidRPr="00000000" w14:paraId="000000F0">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If no agreement is reached the case is scheduled for in-city court.</w:t>
      </w:r>
    </w:p>
    <w:p w:rsidR="00000000" w:rsidDel="00000000" w:rsidP="00000000" w:rsidRDefault="00000000" w:rsidRPr="00000000" w14:paraId="000000F1">
      <w:pPr>
        <w:numPr>
          <w:ilvl w:val="1"/>
          <w:numId w:val="18"/>
        </w:numPr>
        <w:spacing w:line="240" w:lineRule="auto"/>
        <w:ind w:left="2160" w:hanging="360"/>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An order will be granted in-city and/or filed in the docket once the judge has reached a decision.</w:t>
      </w:r>
    </w:p>
    <w:p w:rsidR="00000000" w:rsidDel="00000000" w:rsidP="00000000" w:rsidRDefault="00000000" w:rsidRPr="00000000" w14:paraId="000000F2">
      <w:pPr>
        <w:spacing w:line="240" w:lineRule="auto"/>
        <w:rPr>
          <w:rFonts w:ascii="EB Garamond Medium" w:cs="EB Garamond Medium" w:eastAsia="EB Garamond Medium" w:hAnsi="EB Garamond Medium"/>
          <w:sz w:val="24"/>
          <w:szCs w:val="24"/>
        </w:rPr>
      </w:pPr>
      <w:r w:rsidDel="00000000" w:rsidR="00000000" w:rsidRPr="00000000">
        <w:rPr>
          <w:rtl w:val="0"/>
        </w:rPr>
      </w:r>
    </w:p>
    <w:p w:rsidR="00000000" w:rsidDel="00000000" w:rsidP="00000000" w:rsidRDefault="00000000" w:rsidRPr="00000000" w14:paraId="000000F3">
      <w:pPr>
        <w:spacing w:line="240" w:lineRule="auto"/>
        <w:rPr>
          <w:rFonts w:ascii="EB Garamond" w:cs="EB Garamond" w:eastAsia="EB Garamond" w:hAnsi="EB Garamond"/>
          <w:b w:val="1"/>
          <w:bCs w:val="1"/>
          <w:sz w:val="24"/>
          <w:szCs w:val="24"/>
        </w:rPr>
      </w:pPr>
      <w:r w:rsidDel="00000000" w:rsidR="00000000" w:rsidRPr="00000000">
        <w:rPr>
          <w:rtl w:val="0"/>
        </w:rPr>
      </w:r>
    </w:p>
    <w:p w:rsidR="00000000" w:rsidDel="00000000" w:rsidP="00000000" w:rsidRDefault="00000000" w:rsidRPr="00000000" w14:paraId="000000F4">
      <w:pPr>
        <w:spacing w:line="240" w:lineRule="auto"/>
        <w:rPr>
          <w:rFonts w:ascii="EB Garamond Medium" w:cs="EB Garamond Medium" w:eastAsia="EB Garamond Medium" w:hAnsi="EB Garamond Medium"/>
          <w:sz w:val="24"/>
          <w:szCs w:val="24"/>
        </w:rPr>
      </w:pPr>
      <w:r w:rsidDel="00000000" w:rsidR="00000000" w:rsidRPr="00000000">
        <w:rPr>
          <w:rtl w:val="0"/>
        </w:rPr>
      </w:r>
    </w:p>
    <w:sectPr>
      <w:type w:val="nextPage"/>
      <w:pgSz w:h="15840" w:w="12240" w:orient="portrait"/>
      <w:pgMar w:bottom="1440" w:top="1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cs="Arial" w:eastAsia="Arial" w:hAnsi="Arial"/>
        <w:b w:val="1"/>
        <w:bCs w:val="1"/>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Rule="auto"/>
      <w:jc w:val="center"/>
    </w:pPr>
    <w:rPr>
      <w:rFonts w:ascii="EB Garamond" w:cs="EB Garamond" w:eastAsia="EB Garamond" w:hAnsi="EB Garamond"/>
      <w:b w:val="1"/>
      <w:bCs w:val="1"/>
      <w:sz w:val="40"/>
      <w:szCs w:val="4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iscord.com/channels/1420171338164994180/1436259770654003211" TargetMode="External"/><Relationship Id="rId22" Type="http://schemas.openxmlformats.org/officeDocument/2006/relationships/hyperlink" Target="https://discord.com/channels/1420171338164994180/1436258997350170634" TargetMode="External"/><Relationship Id="rId21" Type="http://schemas.openxmlformats.org/officeDocument/2006/relationships/hyperlink" Target="https://discord.com/channels/1420171338164994180/1436259770654003211" TargetMode="External"/><Relationship Id="rId24" Type="http://schemas.openxmlformats.org/officeDocument/2006/relationships/hyperlink" Target="https://discord.com/channels/1420171338164994180/1436259770654003211" TargetMode="External"/><Relationship Id="rId23" Type="http://schemas.openxmlformats.org/officeDocument/2006/relationships/hyperlink" Target="https://discord.com/channels/1420171338164994180/144458455362371601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scord.com/channels/1420171338164994180/1444584553623716014" TargetMode="External"/><Relationship Id="rId26" Type="http://schemas.openxmlformats.org/officeDocument/2006/relationships/hyperlink" Target="https://discord.com/channels/1420171338164994180/1444584553623716014" TargetMode="External"/><Relationship Id="rId25" Type="http://schemas.openxmlformats.org/officeDocument/2006/relationships/hyperlink" Target="https://discord.com/channels/1420171338164994180/1436258997350170634" TargetMode="External"/><Relationship Id="rId27" Type="http://schemas.openxmlformats.org/officeDocument/2006/relationships/hyperlink" Target="https://discord.com/channels/1420171338164994180/1436259770654003211" TargetMode="External"/><Relationship Id="rId5" Type="http://schemas.openxmlformats.org/officeDocument/2006/relationships/styles" Target="styles.xml"/><Relationship Id="rId6" Type="http://schemas.openxmlformats.org/officeDocument/2006/relationships/hyperlink" Target="https://discord.com/channels/1420171338164994180/1436259815801487380" TargetMode="External"/><Relationship Id="rId7" Type="http://schemas.openxmlformats.org/officeDocument/2006/relationships/hyperlink" Target="https://discord.com/channels/1118740696552194158/1401603886761906276" TargetMode="External"/><Relationship Id="rId8" Type="http://schemas.openxmlformats.org/officeDocument/2006/relationships/hyperlink" Target="https://discord.com/channels/1420171338164994180/1436258997350170634" TargetMode="External"/><Relationship Id="rId11" Type="http://schemas.openxmlformats.org/officeDocument/2006/relationships/hyperlink" Target="https://discord.com/channels/1420171338164994180/1436258997350170634" TargetMode="External"/><Relationship Id="rId10" Type="http://schemas.openxmlformats.org/officeDocument/2006/relationships/hyperlink" Target="https://discord.com/channels/1420171338164994180/1436257133284036608" TargetMode="External"/><Relationship Id="rId13" Type="http://schemas.openxmlformats.org/officeDocument/2006/relationships/hyperlink" Target="https://discord.com/channels/1420171338164994180/1436259770654003211" TargetMode="External"/><Relationship Id="rId12" Type="http://schemas.openxmlformats.org/officeDocument/2006/relationships/hyperlink" Target="https://discord.com/channels/1420171338164994180/1444584553623716014" TargetMode="External"/><Relationship Id="rId15" Type="http://schemas.openxmlformats.org/officeDocument/2006/relationships/hyperlink" Target="https://discord.com/channels/1420171338164994180/1444584553623716014" TargetMode="External"/><Relationship Id="rId14" Type="http://schemas.openxmlformats.org/officeDocument/2006/relationships/hyperlink" Target="https://discord.com/channels/1420171338164994180/1436258997350170634" TargetMode="External"/><Relationship Id="rId17" Type="http://schemas.openxmlformats.org/officeDocument/2006/relationships/hyperlink" Target="https://discord.com/channels/1420171338164994180/1436258997350170634" TargetMode="External"/><Relationship Id="rId16" Type="http://schemas.openxmlformats.org/officeDocument/2006/relationships/hyperlink" Target="https://discord.com/channels/1420171338164994180/1436259770654003211" TargetMode="External"/><Relationship Id="rId19" Type="http://schemas.openxmlformats.org/officeDocument/2006/relationships/hyperlink" Target="https://discord.com/channels/1420171338164994180/1436259770654003211" TargetMode="External"/><Relationship Id="rId18" Type="http://schemas.openxmlformats.org/officeDocument/2006/relationships/hyperlink" Target="https://discord.com/channels/1420171338164994180/144458455362371601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EBGaramondSemiBold-regular.ttf"/><Relationship Id="rId6" Type="http://schemas.openxmlformats.org/officeDocument/2006/relationships/font" Target="fonts/EBGaramondSemiBold-bold.ttf"/><Relationship Id="rId7" Type="http://schemas.openxmlformats.org/officeDocument/2006/relationships/font" Target="fonts/EBGaramondSemiBold-italic.ttf"/><Relationship Id="rId8" Type="http://schemas.openxmlformats.org/officeDocument/2006/relationships/font" Target="fonts/EBGaramond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